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Главам муниципальных образований</w:t>
      </w: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Тульской области</w:t>
      </w: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9C2D13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9C2D13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Pr="009C2D13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C60CFC" w:rsidRPr="009C2D13" w:rsidRDefault="00C60CFC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</w:rPr>
      </w:pPr>
      <w:r w:rsidRPr="009C2D13">
        <w:rPr>
          <w:rFonts w:ascii="PT Astra Serif" w:hAnsi="PT Astra Serif" w:cs="Times New Roman"/>
        </w:rPr>
        <w:t xml:space="preserve">О внесении изменений в уставы </w:t>
      </w:r>
    </w:p>
    <w:p w:rsidR="00BB5134" w:rsidRPr="009C2D13" w:rsidRDefault="00BB5134" w:rsidP="00BB5134">
      <w:pPr>
        <w:rPr>
          <w:rFonts w:ascii="PT Astra Serif" w:hAnsi="PT Astra Serif" w:cs="Times New Roman"/>
        </w:rPr>
      </w:pPr>
      <w:r w:rsidRPr="009C2D13">
        <w:rPr>
          <w:rFonts w:ascii="PT Astra Serif" w:hAnsi="PT Astra Serif" w:cs="Times New Roman"/>
        </w:rPr>
        <w:t>муниципальных образований</w:t>
      </w:r>
    </w:p>
    <w:p w:rsidR="00BB5134" w:rsidRPr="009C2D13" w:rsidRDefault="00BB5134" w:rsidP="00BB5134">
      <w:pPr>
        <w:ind w:firstLine="709"/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В соответствии с частью 2 статьи 43 Федерального закона</w:t>
      </w:r>
      <w:r w:rsidR="00C60CFC" w:rsidRPr="009C2D13">
        <w:rPr>
          <w:rFonts w:ascii="PT Astra Serif" w:hAnsi="PT Astra Serif" w:cs="Times New Roman"/>
          <w:sz w:val="28"/>
          <w:szCs w:val="28"/>
        </w:rPr>
        <w:t xml:space="preserve"> </w:t>
      </w:r>
      <w:r w:rsidR="00C60CFC" w:rsidRPr="009C2D13">
        <w:rPr>
          <w:rFonts w:ascii="PT Astra Serif" w:hAnsi="PT Astra Serif" w:cs="Times New Roman"/>
          <w:sz w:val="28"/>
          <w:szCs w:val="28"/>
        </w:rPr>
        <w:br/>
      </w:r>
      <w:r w:rsidRPr="009C2D13">
        <w:rPr>
          <w:rFonts w:ascii="PT Astra Serif" w:hAnsi="PT Astra Serif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9C2D13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8B3EAE" w:rsidRDefault="008B3EAE" w:rsidP="008B3EA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Управление Министерства юстиции Российской Федерации по Тульской области информирует об изменениях, в соответствии с которыми в Федеральный закон № 131-ФЗ вносятся следующие изменения:</w:t>
      </w:r>
    </w:p>
    <w:p w:rsidR="008B3EAE" w:rsidRDefault="008B3EAE" w:rsidP="008B3EA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08.07.2024</w:t>
      </w:r>
      <w:r>
        <w:rPr>
          <w:rFonts w:ascii="PT Astra Serif" w:hAnsi="PT Astra Serif" w:cs="Times New Roman"/>
          <w:sz w:val="28"/>
          <w:szCs w:val="28"/>
        </w:rPr>
        <w:t xml:space="preserve"> вступил в силу Федеральный закон </w:t>
      </w:r>
      <w:r w:rsidRPr="008B3EAE">
        <w:rPr>
          <w:rFonts w:ascii="PT Astra Serif" w:hAnsi="PT Astra Serif" w:cs="Times New Roman"/>
          <w:sz w:val="28"/>
          <w:szCs w:val="28"/>
        </w:rPr>
        <w:t xml:space="preserve">от 08.07.2024 </w:t>
      </w:r>
      <w:r>
        <w:rPr>
          <w:rFonts w:ascii="PT Astra Serif" w:hAnsi="PT Astra Serif" w:cs="Times New Roman"/>
          <w:sz w:val="28"/>
          <w:szCs w:val="28"/>
        </w:rPr>
        <w:br/>
        <w:t>№</w:t>
      </w:r>
      <w:r w:rsidRPr="008B3EAE">
        <w:rPr>
          <w:rFonts w:ascii="PT Astra Serif" w:hAnsi="PT Astra Serif" w:cs="Times New Roman"/>
          <w:sz w:val="28"/>
          <w:szCs w:val="28"/>
        </w:rPr>
        <w:t xml:space="preserve"> 168-ФЗ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8B3EAE">
        <w:rPr>
          <w:rFonts w:ascii="PT Astra Serif" w:hAnsi="PT Astra Serif" w:cs="Times New Roman"/>
          <w:sz w:val="28"/>
          <w:szCs w:val="28"/>
        </w:rPr>
        <w:t xml:space="preserve">О внесении изменения в статью 25.1 Федерального закона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8B3EAE">
        <w:rPr>
          <w:rFonts w:ascii="PT Astra Serif" w:hAnsi="PT Astra Serif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» согласно </w:t>
      </w:r>
      <w:proofErr w:type="gramStart"/>
      <w:r>
        <w:rPr>
          <w:rFonts w:ascii="PT Astra Serif" w:hAnsi="PT Astra Serif" w:cs="Times New Roman"/>
          <w:sz w:val="28"/>
          <w:szCs w:val="28"/>
        </w:rPr>
        <w:t>которому</w:t>
      </w:r>
      <w:proofErr w:type="gramEnd"/>
      <w:r>
        <w:rPr>
          <w:rFonts w:ascii="PT Astra Serif" w:hAnsi="PT Astra Serif" w:cs="Times New Roman"/>
          <w:sz w:val="28"/>
          <w:szCs w:val="28"/>
        </w:rPr>
        <w:t>:</w:t>
      </w:r>
    </w:p>
    <w:p w:rsidR="008B3EAE" w:rsidRPr="00360C10" w:rsidRDefault="008B3EAE" w:rsidP="008B3EA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8B3EAE">
        <w:rPr>
          <w:rFonts w:ascii="PT Astra Serif" w:hAnsi="PT Astra Serif" w:cs="Times New Roman"/>
          <w:b/>
          <w:sz w:val="28"/>
          <w:szCs w:val="28"/>
        </w:rPr>
        <w:t>1) часть 2 статьи 25.1</w:t>
      </w:r>
      <w:r w:rsidRPr="008B3EAE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(для сельских поселений) </w:t>
      </w:r>
      <w:r w:rsidRPr="00360C10">
        <w:rPr>
          <w:rFonts w:ascii="PT Astra Serif" w:hAnsi="PT Astra Serif" w:cs="Times New Roman"/>
          <w:sz w:val="28"/>
          <w:szCs w:val="28"/>
        </w:rPr>
        <w:t>дополняется</w:t>
      </w:r>
      <w:r w:rsidRPr="00360C10">
        <w:rPr>
          <w:rFonts w:ascii="PT Astra Serif" w:hAnsi="PT Astra Serif" w:cs="PT Astra Serif"/>
          <w:sz w:val="28"/>
          <w:szCs w:val="28"/>
        </w:rPr>
        <w:t xml:space="preserve"> абзацем следующего содержания:</w:t>
      </w:r>
    </w:p>
    <w:p w:rsidR="008B3EAE" w:rsidRDefault="008B3EAE" w:rsidP="008B3EAE">
      <w:pPr>
        <w:autoSpaceDE w:val="0"/>
        <w:autoSpaceDN w:val="0"/>
        <w:adjustRightInd w:val="0"/>
        <w:spacing w:before="28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lastRenderedPageBreak/>
        <w:t>«При решении вопросов, предусмотренных пунктом 7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субъекта Российской Федерации.».</w:t>
      </w:r>
      <w:proofErr w:type="gramEnd"/>
    </w:p>
    <w:p w:rsidR="008B3EAE" w:rsidRDefault="008B3EAE" w:rsidP="008B3EA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13.07.2024</w:t>
      </w:r>
      <w:r>
        <w:rPr>
          <w:rFonts w:ascii="PT Astra Serif" w:hAnsi="PT Astra Serif" w:cs="Times New Roman"/>
          <w:sz w:val="28"/>
          <w:szCs w:val="28"/>
        </w:rPr>
        <w:t xml:space="preserve"> вступил в силу Федеральный закон </w:t>
      </w:r>
      <w:r w:rsidRPr="008B3EAE">
        <w:rPr>
          <w:rFonts w:ascii="PT Astra Serif" w:hAnsi="PT Astra Serif" w:cs="Times New Roman"/>
          <w:sz w:val="28"/>
          <w:szCs w:val="28"/>
        </w:rPr>
        <w:t xml:space="preserve">от 13.07.2024 </w:t>
      </w:r>
      <w:r>
        <w:rPr>
          <w:rFonts w:ascii="PT Astra Serif" w:hAnsi="PT Astra Serif" w:cs="Times New Roman"/>
          <w:sz w:val="28"/>
          <w:szCs w:val="28"/>
        </w:rPr>
        <w:br/>
        <w:t>№</w:t>
      </w:r>
      <w:r w:rsidRPr="008B3EAE">
        <w:rPr>
          <w:rFonts w:ascii="PT Astra Serif" w:hAnsi="PT Astra Serif" w:cs="Times New Roman"/>
          <w:sz w:val="28"/>
          <w:szCs w:val="28"/>
        </w:rPr>
        <w:t xml:space="preserve"> 181-ФЗ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8B3EAE">
        <w:rPr>
          <w:rFonts w:ascii="PT Astra Serif" w:hAnsi="PT Astra Serif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» </w:t>
      </w:r>
      <w:r w:rsidR="00360C10">
        <w:rPr>
          <w:rFonts w:ascii="PT Astra Serif" w:hAnsi="PT Astra Serif" w:cs="Times New Roman"/>
          <w:sz w:val="28"/>
          <w:szCs w:val="28"/>
        </w:rPr>
        <w:t>(далее - Федеральный закон № 181</w:t>
      </w:r>
      <w:r w:rsidR="001B1C02">
        <w:rPr>
          <w:rFonts w:ascii="PT Astra Serif" w:hAnsi="PT Astra Serif" w:cs="Times New Roman"/>
          <w:sz w:val="28"/>
          <w:szCs w:val="28"/>
        </w:rPr>
        <w:t>-</w:t>
      </w:r>
      <w:r w:rsidR="00360C10">
        <w:rPr>
          <w:rFonts w:ascii="PT Astra Serif" w:hAnsi="PT Astra Serif" w:cs="Times New Roman"/>
          <w:sz w:val="28"/>
          <w:szCs w:val="28"/>
        </w:rPr>
        <w:t xml:space="preserve">ФЗ) </w:t>
      </w:r>
      <w:r>
        <w:rPr>
          <w:rFonts w:ascii="PT Astra Serif" w:hAnsi="PT Astra Serif" w:cs="Times New Roman"/>
          <w:sz w:val="28"/>
          <w:szCs w:val="28"/>
        </w:rPr>
        <w:t>согласно которому:</w:t>
      </w:r>
    </w:p>
    <w:p w:rsidR="008B3EAE" w:rsidRPr="00360C10" w:rsidRDefault="008B3EAE" w:rsidP="008B3EA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8B3EAE">
        <w:rPr>
          <w:rFonts w:ascii="PT Astra Serif" w:hAnsi="PT Astra Serif" w:cs="Times New Roman"/>
          <w:b/>
          <w:sz w:val="28"/>
          <w:szCs w:val="28"/>
        </w:rPr>
        <w:t>1)</w:t>
      </w:r>
      <w:r w:rsidRPr="008B3EAE">
        <w:rPr>
          <w:rFonts w:ascii="PT Astra Serif" w:hAnsi="PT Astra Serif" w:cs="PT Astra Serif"/>
          <w:b/>
          <w:sz w:val="28"/>
          <w:szCs w:val="28"/>
        </w:rPr>
        <w:t xml:space="preserve"> статью 8 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(для всех муниципальных образований) </w:t>
      </w:r>
      <w:r w:rsidRPr="00360C10">
        <w:rPr>
          <w:rFonts w:ascii="PT Astra Serif" w:hAnsi="PT Astra Serif" w:cs="PT Astra Serif"/>
          <w:sz w:val="28"/>
          <w:szCs w:val="28"/>
        </w:rPr>
        <w:t>признали утратившей силу;</w:t>
      </w:r>
    </w:p>
    <w:p w:rsidR="00360C10" w:rsidRDefault="008B3EAE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60C10">
        <w:rPr>
          <w:rFonts w:ascii="PT Astra Serif" w:hAnsi="PT Astra Serif" w:cs="Times New Roman"/>
          <w:b/>
          <w:sz w:val="28"/>
          <w:szCs w:val="28"/>
        </w:rPr>
        <w:t>2)</w:t>
      </w:r>
      <w:r w:rsidR="00360C10" w:rsidRPr="00360C10">
        <w:rPr>
          <w:rFonts w:ascii="PT Astra Serif" w:hAnsi="PT Astra Serif" w:cs="PT Astra Serif"/>
          <w:b/>
          <w:sz w:val="28"/>
          <w:szCs w:val="28"/>
        </w:rPr>
        <w:t xml:space="preserve"> глава 9 </w:t>
      </w:r>
      <w:r w:rsidR="00360C10"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="00360C10" w:rsidRPr="008B3EAE">
        <w:rPr>
          <w:rFonts w:ascii="PT Astra Serif" w:hAnsi="PT Astra Serif" w:cs="Times New Roman"/>
          <w:b/>
          <w:sz w:val="28"/>
          <w:szCs w:val="28"/>
        </w:rPr>
        <w:t xml:space="preserve">для всех муниципальных образований) </w:t>
      </w:r>
      <w:r w:rsidR="00360C10" w:rsidRPr="00360C10">
        <w:rPr>
          <w:rFonts w:ascii="PT Astra Serif" w:hAnsi="PT Astra Serif" w:cs="Times New Roman"/>
          <w:sz w:val="28"/>
          <w:szCs w:val="28"/>
        </w:rPr>
        <w:t>дополняется</w:t>
      </w:r>
      <w:r w:rsidR="00360C10">
        <w:rPr>
          <w:rFonts w:ascii="PT Astra Serif" w:hAnsi="PT Astra Serif" w:cs="PT Astra Serif"/>
          <w:sz w:val="28"/>
          <w:szCs w:val="28"/>
        </w:rPr>
        <w:t xml:space="preserve"> статьей 65.1 следующего содержания: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«Статья 65.1. Формы межмуниципального сотрудничества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 Межмуниципальное сотрудничество осуществляется в следующих формах: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1) членство муниципальных образований в объединениях муниципальных образований;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3) учреждение муниципальными образованиями некоммерческих организаций;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4) заключение договоров и соглашений;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5) организация </w:t>
      </w:r>
      <w:proofErr w:type="gramStart"/>
      <w:r>
        <w:rPr>
          <w:rFonts w:ascii="PT Astra Serif" w:hAnsi="PT Astra Serif" w:cs="PT Astra Serif"/>
          <w:sz w:val="28"/>
          <w:szCs w:val="28"/>
        </w:rPr>
        <w:t>взаимодействия советов муниципальных образований субъектов Российской Федерации</w:t>
      </w:r>
      <w:proofErr w:type="gramEnd"/>
      <w:r>
        <w:rPr>
          <w:rFonts w:ascii="PT Astra Serif" w:hAnsi="PT Astra Serif" w:cs="PT Astra Serif"/>
          <w:sz w:val="28"/>
          <w:szCs w:val="28"/>
        </w:rPr>
        <w:t>.</w:t>
      </w:r>
    </w:p>
    <w:p w:rsidR="00360C10" w:rsidRDefault="00360C10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</w:t>
      </w:r>
      <w:proofErr w:type="gramStart"/>
      <w:r>
        <w:rPr>
          <w:rFonts w:ascii="PT Astra Serif" w:hAnsi="PT Astra Serif" w:cs="PT Astra Serif"/>
          <w:sz w:val="28"/>
          <w:szCs w:val="28"/>
        </w:rPr>
        <w:t>.»;</w:t>
      </w:r>
      <w:proofErr w:type="gramEnd"/>
    </w:p>
    <w:p w:rsidR="00360C10" w:rsidRDefault="008B3EAE" w:rsidP="00360C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60C10">
        <w:rPr>
          <w:rFonts w:ascii="PT Astra Serif" w:hAnsi="PT Astra Serif" w:cs="Times New Roman"/>
          <w:b/>
          <w:sz w:val="28"/>
          <w:szCs w:val="28"/>
        </w:rPr>
        <w:t>3)</w:t>
      </w:r>
      <w:r w:rsidR="00360C10" w:rsidRPr="00360C10">
        <w:rPr>
          <w:rFonts w:ascii="PT Astra Serif" w:hAnsi="PT Astra Serif" w:cs="PT Astra Serif"/>
          <w:b/>
          <w:sz w:val="28"/>
          <w:szCs w:val="28"/>
        </w:rPr>
        <w:t xml:space="preserve"> статьи 66 - </w:t>
      </w:r>
      <w:hyperlink r:id="rId7" w:history="1">
        <w:r w:rsidR="00360C10" w:rsidRPr="00360C10">
          <w:rPr>
            <w:rFonts w:ascii="PT Astra Serif" w:hAnsi="PT Astra Serif" w:cs="PT Astra Serif"/>
            <w:b/>
            <w:sz w:val="28"/>
            <w:szCs w:val="28"/>
          </w:rPr>
          <w:t>68</w:t>
        </w:r>
      </w:hyperlink>
      <w:r w:rsidR="00360C10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360C10"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="00360C10" w:rsidRPr="008B3EAE">
        <w:rPr>
          <w:rFonts w:ascii="PT Astra Serif" w:hAnsi="PT Astra Serif" w:cs="Times New Roman"/>
          <w:b/>
          <w:sz w:val="28"/>
          <w:szCs w:val="28"/>
        </w:rPr>
        <w:t xml:space="preserve">для </w:t>
      </w:r>
      <w:r w:rsidR="00360C10">
        <w:rPr>
          <w:rFonts w:ascii="PT Astra Serif" w:hAnsi="PT Astra Serif" w:cs="Times New Roman"/>
          <w:b/>
          <w:sz w:val="28"/>
          <w:szCs w:val="28"/>
        </w:rPr>
        <w:t>всех муниципальных образований)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 </w:t>
      </w:r>
      <w:r w:rsidR="00360C10">
        <w:rPr>
          <w:rFonts w:ascii="PT Astra Serif" w:hAnsi="PT Astra Serif" w:cs="PT Astra Serif"/>
          <w:sz w:val="28"/>
          <w:szCs w:val="28"/>
        </w:rPr>
        <w:t>излагаются в следующей редакции: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«Статья 66. Советы муниципальных образований субъектов Российской Федерации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 В каждом субъекте Российской Федерации образуется совет муниципальных образований субъекта Российской Федерации, обеспечивающий взаимодействие органов местного самоуправления, их должностных лиц, а также муниципальных образований, представление и защиту их общих интересов в пределах территории субъекта Российской Федерации.</w:t>
      </w:r>
    </w:p>
    <w:p w:rsidR="00360C10" w:rsidRDefault="00360C10" w:rsidP="00360C10">
      <w:pPr>
        <w:autoSpaceDE w:val="0"/>
        <w:autoSpaceDN w:val="0"/>
        <w:adjustRightInd w:val="0"/>
        <w:spacing w:before="28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Организация и деятельность советов муниципальных образований субъектов Российской Федерации осуществляются в соответствии с требованиями законодательства Российской Федерации о некоммерческих организациях, применяемыми к ассоциациям.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порядке, установленном законами субъектов Российской Федерации.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 w:cs="PT Astra Serif"/>
          <w:sz w:val="28"/>
          <w:szCs w:val="28"/>
        </w:rPr>
        <w:t>Лица, представляющие органы управления советов муниципальных образований субъектов Российской Федерации, в том числе лица, замещающие муниципальные должности, вправе входить в составы координационных,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местного значения, а также к отдельным государственным полномочиям, передаваемым органам местного самоуправления законами субъектов Российской Федерации, при органах исполнительной власти субъектов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Российской Федерации.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«Всероссийская ассоциация развития местного самоуправления» ежегодный доклад о состоянии и развитии местного самоуправления в субъекте Российской Федерации. Особенности подготовки указанного доклада могут устанавливаться законами субъекта Российской Федерации.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Статья 67. Всероссийская ассоциация развития местного самоуправления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 Организацию взаимодействия муниципальных образований, советов муниципальных образований субъектов Российской Федерации, иных объединений муниципальных образований, некоммерческих организаций, к </w:t>
      </w:r>
      <w:proofErr w:type="gramStart"/>
      <w:r>
        <w:rPr>
          <w:rFonts w:ascii="PT Astra Serif" w:hAnsi="PT Astra Serif" w:cs="PT Astra Serif"/>
          <w:sz w:val="28"/>
          <w:szCs w:val="28"/>
        </w:rPr>
        <w:t>целям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деятельности которых относится обеспечение реализации конституционных прав граждан на осуществление местного самоуправления, в целях представления и защиты общих интересов органов местного самоуправления и их должностных лиц,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лицами, осуществляет Ассоциация «Всероссийская ассоциация развития местного самоуправления».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 Организация и деятельность Ассоциации «Всероссийская ассоциация развития местного самоуправления» осуществляются в </w:t>
      </w:r>
      <w:r>
        <w:rPr>
          <w:rFonts w:ascii="PT Astra Serif" w:hAnsi="PT Astra Serif" w:cs="PT Astra Serif"/>
          <w:sz w:val="28"/>
          <w:szCs w:val="28"/>
        </w:rPr>
        <w:lastRenderedPageBreak/>
        <w:t>соответствии с требованиями законодательства Российской Федерации о некоммерческих организациях, применяемыми к ассоциациям.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 Советы муниципальных образований субъектов Российской Федерации являются членами Ассоциации «Всероссийская ассоциация развития местного самоуправления».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4. </w:t>
      </w:r>
      <w:proofErr w:type="gramStart"/>
      <w:r>
        <w:rPr>
          <w:rFonts w:ascii="PT Astra Serif" w:hAnsi="PT Astra Serif" w:cs="PT Astra Serif"/>
          <w:sz w:val="28"/>
          <w:szCs w:val="28"/>
        </w:rPr>
        <w:t>Лица, представляющие органы управления Ассоциации «Всероссийская ассоциация развития местного самоуправления», в том числе лица, замещающие муниципальные должности, вправе входить в составы координационных,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местного значения, а также к отдельным государственным полномочиям, передаваемым органам местного самоуправления федеральными законами, при федеральных органах исполнительной власти.</w:t>
      </w:r>
      <w:proofErr w:type="gramEnd"/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5. Ассоциация «Всероссийская ассоциация развития местного самоуправления» готовит и представляет в Правительство Российской Федерации ежегодный доклад о состоянии и развитии местного самоуправления в Российской Федерации.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Статья 68. Межмуниципальные хозяйственные общества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 Межмуниципальные хозяйственные общества учреждаются в целях объединения финансовых средств, материальных и иных ресурсов муниципальных образований для совместного решения вопросов местного значения.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образований.</w:t>
      </w:r>
    </w:p>
    <w:p w:rsidR="00360C10" w:rsidRP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3. Межмуниципальные хозяйственные </w:t>
      </w:r>
      <w:r w:rsidRPr="00360C10">
        <w:rPr>
          <w:rFonts w:ascii="PT Astra Serif" w:hAnsi="PT Astra Serif" w:cs="PT Astra Serif"/>
          <w:sz w:val="28"/>
          <w:szCs w:val="28"/>
        </w:rPr>
        <w:t>общества осуществляют свою деятельность в соответствии с Гражданским кодексом Российской Федерации, иными федеральными законами.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360C10">
        <w:rPr>
          <w:rFonts w:ascii="PT Astra Serif" w:hAnsi="PT Astra Serif" w:cs="PT Astra Serif"/>
          <w:sz w:val="28"/>
          <w:szCs w:val="28"/>
        </w:rPr>
        <w:t xml:space="preserve">4. Государственная регистрация межмуниципальных хозяйственных обществ осуществляется в соответствии с Федеральным законом </w:t>
      </w:r>
      <w:r>
        <w:rPr>
          <w:rFonts w:ascii="PT Astra Serif" w:hAnsi="PT Astra Serif" w:cs="PT Astra Serif"/>
          <w:sz w:val="28"/>
          <w:szCs w:val="28"/>
        </w:rPr>
        <w:t>от 8 августа 2001 года № 129-ФЗ «О государственной регистрации юридических лиц и индивидуальных предпринимателей».</w:t>
      </w:r>
    </w:p>
    <w:p w:rsidR="00360C10" w:rsidRP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5. Органы местного самоуправления могут выступать соучредителями межмуниципального печатного средства массовой информации и сетевого издания</w:t>
      </w:r>
      <w:proofErr w:type="gramStart"/>
      <w:r>
        <w:rPr>
          <w:rFonts w:ascii="PT Astra Serif" w:hAnsi="PT Astra Serif" w:cs="PT Astra Serif"/>
          <w:sz w:val="28"/>
          <w:szCs w:val="28"/>
        </w:rPr>
        <w:t>.».</w:t>
      </w:r>
      <w:proofErr w:type="gramEnd"/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01.01.2025</w:t>
      </w:r>
      <w:r>
        <w:rPr>
          <w:rFonts w:ascii="PT Astra Serif" w:hAnsi="PT Astra Serif" w:cs="Times New Roman"/>
          <w:sz w:val="28"/>
          <w:szCs w:val="28"/>
        </w:rPr>
        <w:t xml:space="preserve"> вступают в силу изменения</w:t>
      </w:r>
      <w:r w:rsidR="001B1C02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внесенные </w:t>
      </w:r>
      <w:r w:rsidR="001B1C02">
        <w:rPr>
          <w:rFonts w:ascii="PT Astra Serif" w:hAnsi="PT Astra Serif" w:cs="Times New Roman"/>
          <w:sz w:val="28"/>
          <w:szCs w:val="28"/>
        </w:rPr>
        <w:t>Федеральным законом № 181-ФЗ:</w:t>
      </w:r>
    </w:p>
    <w:p w:rsidR="00360C10" w:rsidRPr="00360C10" w:rsidRDefault="001B1C02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1B1C02">
        <w:rPr>
          <w:rFonts w:ascii="PT Astra Serif" w:hAnsi="PT Astra Serif" w:cs="Times New Roman"/>
          <w:b/>
          <w:sz w:val="28"/>
          <w:szCs w:val="28"/>
        </w:rPr>
        <w:t>1</w:t>
      </w:r>
      <w:r w:rsidR="00360C10" w:rsidRPr="001B1C02">
        <w:rPr>
          <w:rFonts w:ascii="PT Astra Serif" w:hAnsi="PT Astra Serif" w:cs="Times New Roman"/>
          <w:b/>
          <w:sz w:val="28"/>
          <w:szCs w:val="28"/>
        </w:rPr>
        <w:t xml:space="preserve">) </w:t>
      </w:r>
      <w:r w:rsidR="00360C10" w:rsidRPr="001B1C02">
        <w:rPr>
          <w:rFonts w:ascii="PT Astra Serif" w:hAnsi="PT Astra Serif" w:cs="PT Astra Serif"/>
          <w:b/>
          <w:sz w:val="28"/>
          <w:szCs w:val="28"/>
        </w:rPr>
        <w:t xml:space="preserve">в пункте 3 части 6 статьи 19 </w:t>
      </w:r>
      <w:r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для </w:t>
      </w:r>
      <w:r>
        <w:rPr>
          <w:rFonts w:ascii="PT Astra Serif" w:hAnsi="PT Astra Serif" w:cs="Times New Roman"/>
          <w:b/>
          <w:sz w:val="28"/>
          <w:szCs w:val="28"/>
        </w:rPr>
        <w:t>всех муниципальных образований)</w:t>
      </w:r>
      <w:r w:rsidRPr="00360C10">
        <w:rPr>
          <w:rFonts w:ascii="PT Astra Serif" w:hAnsi="PT Astra Serif" w:cs="PT Astra Serif"/>
          <w:sz w:val="28"/>
          <w:szCs w:val="28"/>
        </w:rPr>
        <w:t xml:space="preserve"> 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слово </w:t>
      </w:r>
      <w:r w:rsidR="00360C10">
        <w:rPr>
          <w:rFonts w:ascii="PT Astra Serif" w:hAnsi="PT Astra Serif" w:cs="PT Astra Serif"/>
          <w:sz w:val="28"/>
          <w:szCs w:val="28"/>
        </w:rPr>
        <w:t>«</w:t>
      </w:r>
      <w:r w:rsidR="00360C10" w:rsidRPr="00360C10">
        <w:rPr>
          <w:rFonts w:ascii="PT Astra Serif" w:hAnsi="PT Astra Serif" w:cs="PT Astra Serif"/>
          <w:sz w:val="28"/>
          <w:szCs w:val="28"/>
        </w:rPr>
        <w:t>стандарты</w:t>
      </w:r>
      <w:proofErr w:type="gramStart"/>
      <w:r w:rsidR="00360C10" w:rsidRPr="00360C10">
        <w:rPr>
          <w:rFonts w:ascii="PT Astra Serif" w:hAnsi="PT Astra Serif" w:cs="PT Astra Serif"/>
          <w:sz w:val="28"/>
          <w:szCs w:val="28"/>
        </w:rPr>
        <w:t>;</w:t>
      </w:r>
      <w:r w:rsidR="00360C10">
        <w:rPr>
          <w:rFonts w:ascii="PT Astra Serif" w:hAnsi="PT Astra Serif" w:cs="PT Astra Serif"/>
          <w:sz w:val="28"/>
          <w:szCs w:val="28"/>
        </w:rPr>
        <w:t>»</w:t>
      </w:r>
      <w:proofErr w:type="gramEnd"/>
      <w:r w:rsidR="00360C10" w:rsidRPr="00360C10">
        <w:rPr>
          <w:rFonts w:ascii="PT Astra Serif" w:hAnsi="PT Astra Serif" w:cs="PT Astra Serif"/>
          <w:sz w:val="28"/>
          <w:szCs w:val="28"/>
        </w:rPr>
        <w:t xml:space="preserve"> замен</w:t>
      </w:r>
      <w:r>
        <w:rPr>
          <w:rFonts w:ascii="PT Astra Serif" w:hAnsi="PT Astra Serif" w:cs="PT Astra Serif"/>
          <w:sz w:val="28"/>
          <w:szCs w:val="28"/>
        </w:rPr>
        <w:t>яется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 словами </w:t>
      </w:r>
      <w:r w:rsidR="00360C10">
        <w:rPr>
          <w:rFonts w:ascii="PT Astra Serif" w:hAnsi="PT Astra Serif" w:cs="PT Astra Serif"/>
          <w:sz w:val="28"/>
          <w:szCs w:val="28"/>
        </w:rPr>
        <w:t>«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стандарты. Общий </w:t>
      </w:r>
      <w:r w:rsidR="00360C10" w:rsidRPr="00360C10">
        <w:rPr>
          <w:rFonts w:ascii="PT Astra Serif" w:hAnsi="PT Astra Serif" w:cs="PT Astra Serif"/>
          <w:sz w:val="28"/>
          <w:szCs w:val="28"/>
        </w:rPr>
        <w:lastRenderedPageBreak/>
        <w:t>объем субвенций, предоставляемых местным бюджетам из бюджета субъекта Российской Федерации, должен определяться с учетом затрат на организацию осуществления переданных полномочий Российской Федерации, полномочий субъекта Российской Федерации</w:t>
      </w:r>
      <w:proofErr w:type="gramStart"/>
      <w:r w:rsidR="00360C10" w:rsidRPr="00360C10">
        <w:rPr>
          <w:rFonts w:ascii="PT Astra Serif" w:hAnsi="PT Astra Serif" w:cs="PT Astra Serif"/>
          <w:sz w:val="28"/>
          <w:szCs w:val="28"/>
        </w:rPr>
        <w:t>;</w:t>
      </w:r>
      <w:r w:rsidR="00360C10">
        <w:rPr>
          <w:rFonts w:ascii="PT Astra Serif" w:hAnsi="PT Astra Serif" w:cs="PT Astra Serif"/>
          <w:sz w:val="28"/>
          <w:szCs w:val="28"/>
        </w:rPr>
        <w:t>»</w:t>
      </w:r>
      <w:proofErr w:type="gramEnd"/>
      <w:r w:rsidR="00360C10" w:rsidRPr="00360C10">
        <w:rPr>
          <w:rFonts w:ascii="PT Astra Serif" w:hAnsi="PT Astra Serif" w:cs="PT Astra Serif"/>
          <w:sz w:val="28"/>
          <w:szCs w:val="28"/>
        </w:rPr>
        <w:t>;</w:t>
      </w:r>
    </w:p>
    <w:p w:rsidR="00360C10" w:rsidRPr="00360C10" w:rsidRDefault="001B1C02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1B1C02">
        <w:rPr>
          <w:rFonts w:ascii="PT Astra Serif" w:hAnsi="PT Astra Serif" w:cs="PT Astra Serif"/>
          <w:b/>
          <w:sz w:val="28"/>
          <w:szCs w:val="28"/>
        </w:rPr>
        <w:t>2</w:t>
      </w:r>
      <w:r w:rsidR="00360C10" w:rsidRPr="001B1C02">
        <w:rPr>
          <w:rFonts w:ascii="PT Astra Serif" w:hAnsi="PT Astra Serif" w:cs="PT Astra Serif"/>
          <w:b/>
          <w:sz w:val="28"/>
          <w:szCs w:val="28"/>
        </w:rPr>
        <w:t>) часть 3 статьи 20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 </w:t>
      </w:r>
      <w:r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для </w:t>
      </w:r>
      <w:r>
        <w:rPr>
          <w:rFonts w:ascii="PT Astra Serif" w:hAnsi="PT Astra Serif" w:cs="Times New Roman"/>
          <w:b/>
          <w:sz w:val="28"/>
          <w:szCs w:val="28"/>
        </w:rPr>
        <w:t>всех муниципальных образований)</w:t>
      </w:r>
      <w:r w:rsidRPr="00360C10">
        <w:rPr>
          <w:rFonts w:ascii="PT Astra Serif" w:hAnsi="PT Astra Serif" w:cs="PT Astra Serif"/>
          <w:sz w:val="28"/>
          <w:szCs w:val="28"/>
        </w:rPr>
        <w:t xml:space="preserve"> изла</w:t>
      </w:r>
      <w:r>
        <w:rPr>
          <w:rFonts w:ascii="PT Astra Serif" w:hAnsi="PT Astra Serif" w:cs="PT Astra Serif"/>
          <w:sz w:val="28"/>
          <w:szCs w:val="28"/>
        </w:rPr>
        <w:t>гается</w:t>
      </w:r>
      <w:r w:rsidR="00360C10" w:rsidRPr="00360C10">
        <w:rPr>
          <w:rFonts w:ascii="PT Astra Serif" w:hAnsi="PT Astra Serif" w:cs="PT Astra Serif"/>
          <w:sz w:val="28"/>
          <w:szCs w:val="28"/>
        </w:rPr>
        <w:t xml:space="preserve"> в следующей редакции:</w:t>
      </w:r>
    </w:p>
    <w:p w:rsidR="00360C10" w:rsidRDefault="00360C10" w:rsidP="00360C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Pr="00360C10">
        <w:rPr>
          <w:rFonts w:ascii="PT Astra Serif" w:hAnsi="PT Astra Serif" w:cs="PT Astra Serif"/>
          <w:sz w:val="28"/>
          <w:szCs w:val="28"/>
        </w:rPr>
        <w:t xml:space="preserve">3. Органы местного </w:t>
      </w:r>
      <w:r>
        <w:rPr>
          <w:rFonts w:ascii="PT Astra Serif" w:hAnsi="PT Astra Serif" w:cs="PT Astra Serif"/>
          <w:sz w:val="28"/>
          <w:szCs w:val="28"/>
        </w:rPr>
        <w:t>самоуправления несут ответственность за осуществление переданных полномочий Российской Федерации, полномочий субъекта Российской Федерации в пределах субвенций, предоставленных местным бюджетам в целях финансового обеспечения осуществления соответствующих полномочий</w:t>
      </w:r>
      <w:proofErr w:type="gramStart"/>
      <w:r>
        <w:rPr>
          <w:rFonts w:ascii="PT Astra Serif" w:hAnsi="PT Astra Serif" w:cs="PT Astra Serif"/>
          <w:sz w:val="28"/>
          <w:szCs w:val="28"/>
        </w:rPr>
        <w:t>.»</w:t>
      </w:r>
      <w:r w:rsidR="001B1C02">
        <w:rPr>
          <w:rFonts w:ascii="PT Astra Serif" w:hAnsi="PT Astra Serif" w:cs="PT Astra Serif"/>
          <w:sz w:val="28"/>
          <w:szCs w:val="28"/>
        </w:rPr>
        <w:t>.</w:t>
      </w:r>
      <w:proofErr w:type="gramEnd"/>
    </w:p>
    <w:p w:rsidR="001B1C02" w:rsidRDefault="001B1C02" w:rsidP="001B1C0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02.08.2024</w:t>
      </w:r>
      <w:r>
        <w:rPr>
          <w:rFonts w:ascii="PT Astra Serif" w:hAnsi="PT Astra Serif" w:cs="Times New Roman"/>
          <w:sz w:val="28"/>
          <w:szCs w:val="28"/>
        </w:rPr>
        <w:t xml:space="preserve"> вступил в силу Федеральный закон </w:t>
      </w:r>
      <w:r w:rsidRPr="001B1C02">
        <w:rPr>
          <w:rFonts w:ascii="PT Astra Serif" w:hAnsi="PT Astra Serif" w:cs="Times New Roman"/>
          <w:sz w:val="28"/>
          <w:szCs w:val="28"/>
        </w:rPr>
        <w:t xml:space="preserve">от 22.07.2024 </w:t>
      </w:r>
      <w:r>
        <w:rPr>
          <w:rFonts w:ascii="PT Astra Serif" w:hAnsi="PT Astra Serif" w:cs="Times New Roman"/>
          <w:sz w:val="28"/>
          <w:szCs w:val="28"/>
        </w:rPr>
        <w:br/>
        <w:t>№</w:t>
      </w:r>
      <w:r w:rsidRPr="001B1C02">
        <w:rPr>
          <w:rFonts w:ascii="PT Astra Serif" w:hAnsi="PT Astra Serif" w:cs="Times New Roman"/>
          <w:sz w:val="28"/>
          <w:szCs w:val="28"/>
        </w:rPr>
        <w:t xml:space="preserve"> 213-ФЗ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1B1C02">
        <w:rPr>
          <w:rFonts w:ascii="PT Astra Serif" w:hAnsi="PT Astra Serif" w:cs="Times New Roman"/>
          <w:sz w:val="28"/>
          <w:szCs w:val="28"/>
        </w:rPr>
        <w:t xml:space="preserve">О внесении изменений в статьи 14 и 16 Федерального закона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1B1C02">
        <w:rPr>
          <w:rFonts w:ascii="PT Astra Serif" w:hAnsi="PT Astra Serif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» согласно </w:t>
      </w:r>
      <w:proofErr w:type="gramStart"/>
      <w:r>
        <w:rPr>
          <w:rFonts w:ascii="PT Astra Serif" w:hAnsi="PT Astra Serif" w:cs="Times New Roman"/>
          <w:sz w:val="28"/>
          <w:szCs w:val="28"/>
        </w:rPr>
        <w:t>которому</w:t>
      </w:r>
      <w:proofErr w:type="gramEnd"/>
      <w:r>
        <w:rPr>
          <w:rFonts w:ascii="PT Astra Serif" w:hAnsi="PT Astra Serif" w:cs="Times New Roman"/>
          <w:sz w:val="28"/>
          <w:szCs w:val="28"/>
        </w:rPr>
        <w:t>:</w:t>
      </w:r>
    </w:p>
    <w:p w:rsidR="001B1C02" w:rsidRPr="009840C6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b/>
          <w:sz w:val="28"/>
          <w:szCs w:val="28"/>
        </w:rPr>
      </w:pPr>
      <w:r w:rsidRPr="009840C6">
        <w:rPr>
          <w:rFonts w:ascii="PT Astra Serif" w:hAnsi="PT Astra Serif" w:cs="PT Astra Serif"/>
          <w:b/>
          <w:sz w:val="28"/>
          <w:szCs w:val="28"/>
        </w:rPr>
        <w:t>1) в статье 14:</w:t>
      </w:r>
    </w:p>
    <w:p w:rsidR="001B1C02" w:rsidRPr="001B1C02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9840C6">
        <w:rPr>
          <w:rFonts w:ascii="PT Astra Serif" w:hAnsi="PT Astra Serif" w:cs="PT Astra Serif"/>
          <w:b/>
          <w:sz w:val="28"/>
          <w:szCs w:val="28"/>
        </w:rPr>
        <w:t>а) часть 1</w:t>
      </w:r>
      <w:r w:rsidRPr="001B1C02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(для городских и сельских поселений) </w:t>
      </w:r>
      <w:r w:rsidRPr="001B1C02">
        <w:rPr>
          <w:rFonts w:ascii="PT Astra Serif" w:hAnsi="PT Astra Serif" w:cs="PT Astra Serif"/>
          <w:sz w:val="28"/>
          <w:szCs w:val="28"/>
        </w:rPr>
        <w:t>дополн</w:t>
      </w:r>
      <w:r>
        <w:rPr>
          <w:rFonts w:ascii="PT Astra Serif" w:hAnsi="PT Astra Serif" w:cs="PT Astra Serif"/>
          <w:sz w:val="28"/>
          <w:szCs w:val="28"/>
        </w:rPr>
        <w:t>яется</w:t>
      </w:r>
      <w:r w:rsidRPr="001B1C02">
        <w:rPr>
          <w:rFonts w:ascii="PT Astra Serif" w:hAnsi="PT Astra Serif" w:cs="PT Astra Serif"/>
          <w:sz w:val="28"/>
          <w:szCs w:val="28"/>
        </w:rPr>
        <w:t xml:space="preserve"> пунктом 42 следующего содержания:</w:t>
      </w:r>
    </w:p>
    <w:p w:rsidR="001B1C02" w:rsidRPr="001B1C02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Pr="001B1C02">
        <w:rPr>
          <w:rFonts w:ascii="PT Astra Serif" w:hAnsi="PT Astra Serif" w:cs="PT Astra Serif"/>
          <w:sz w:val="28"/>
          <w:szCs w:val="28"/>
        </w:rPr>
        <w:t xml:space="preserve">42) осуществление учета личных подсобных хозяйств, которые ведут граждане в соответствии с Федеральным законом от 7 июля 2003 года </w:t>
      </w:r>
      <w:r>
        <w:rPr>
          <w:rFonts w:ascii="PT Astra Serif" w:hAnsi="PT Astra Serif" w:cs="PT Astra Serif"/>
          <w:sz w:val="28"/>
          <w:szCs w:val="28"/>
        </w:rPr>
        <w:br/>
        <w:t>№</w:t>
      </w:r>
      <w:r w:rsidRPr="001B1C02">
        <w:rPr>
          <w:rFonts w:ascii="PT Astra Serif" w:hAnsi="PT Astra Serif" w:cs="PT Astra Serif"/>
          <w:sz w:val="28"/>
          <w:szCs w:val="28"/>
        </w:rPr>
        <w:t xml:space="preserve"> 112-ФЗ </w:t>
      </w:r>
      <w:r>
        <w:rPr>
          <w:rFonts w:ascii="PT Astra Serif" w:hAnsi="PT Astra Serif" w:cs="PT Astra Serif"/>
          <w:sz w:val="28"/>
          <w:szCs w:val="28"/>
        </w:rPr>
        <w:t>«</w:t>
      </w:r>
      <w:r w:rsidRPr="001B1C02">
        <w:rPr>
          <w:rFonts w:ascii="PT Astra Serif" w:hAnsi="PT Astra Serif" w:cs="PT Astra Serif"/>
          <w:sz w:val="28"/>
          <w:szCs w:val="28"/>
        </w:rPr>
        <w:t>О личном подсобном хозяйстве</w:t>
      </w:r>
      <w:r>
        <w:rPr>
          <w:rFonts w:ascii="PT Astra Serif" w:hAnsi="PT Astra Serif" w:cs="PT Astra Serif"/>
          <w:sz w:val="28"/>
          <w:szCs w:val="28"/>
        </w:rPr>
        <w:t>»</w:t>
      </w:r>
      <w:r w:rsidRPr="001B1C02">
        <w:rPr>
          <w:rFonts w:ascii="PT Astra Serif" w:hAnsi="PT Astra Serif" w:cs="PT Astra Serif"/>
          <w:sz w:val="28"/>
          <w:szCs w:val="28"/>
        </w:rPr>
        <w:t xml:space="preserve">, в </w:t>
      </w:r>
      <w:proofErr w:type="spellStart"/>
      <w:r w:rsidRPr="001B1C02">
        <w:rPr>
          <w:rFonts w:ascii="PT Astra Serif" w:hAnsi="PT Astra Serif" w:cs="PT Astra Serif"/>
          <w:sz w:val="28"/>
          <w:szCs w:val="28"/>
        </w:rPr>
        <w:t>похозяйственных</w:t>
      </w:r>
      <w:proofErr w:type="spellEnd"/>
      <w:r w:rsidRPr="001B1C02">
        <w:rPr>
          <w:rFonts w:ascii="PT Astra Serif" w:hAnsi="PT Astra Serif" w:cs="PT Astra Serif"/>
          <w:sz w:val="28"/>
          <w:szCs w:val="28"/>
        </w:rPr>
        <w:t xml:space="preserve"> книгах</w:t>
      </w:r>
      <w:proofErr w:type="gramStart"/>
      <w:r w:rsidRPr="001B1C02">
        <w:rPr>
          <w:rFonts w:ascii="PT Astra Serif" w:hAnsi="PT Astra Serif" w:cs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>»</w:t>
      </w:r>
      <w:r w:rsidRPr="001B1C02">
        <w:rPr>
          <w:rFonts w:ascii="PT Astra Serif" w:hAnsi="PT Astra Serif" w:cs="PT Astra Serif"/>
          <w:sz w:val="28"/>
          <w:szCs w:val="28"/>
        </w:rPr>
        <w:t>;</w:t>
      </w:r>
      <w:proofErr w:type="gramEnd"/>
    </w:p>
    <w:p w:rsidR="001B1C02" w:rsidRPr="001B1C02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9840C6">
        <w:rPr>
          <w:rFonts w:ascii="PT Astra Serif" w:hAnsi="PT Astra Serif" w:cs="PT Astra Serif"/>
          <w:b/>
          <w:sz w:val="28"/>
          <w:szCs w:val="28"/>
        </w:rPr>
        <w:t xml:space="preserve">б) в части </w:t>
      </w:r>
      <w:r w:rsidRPr="001E33D8">
        <w:rPr>
          <w:rFonts w:ascii="PT Astra Serif" w:hAnsi="PT Astra Serif" w:cs="PT Astra Serif"/>
          <w:b/>
          <w:sz w:val="28"/>
          <w:szCs w:val="28"/>
        </w:rPr>
        <w:t xml:space="preserve">3 </w:t>
      </w:r>
      <w:r w:rsidR="009840C6" w:rsidRPr="001E33D8">
        <w:rPr>
          <w:rFonts w:ascii="PT Astra Serif" w:hAnsi="PT Astra Serif" w:cs="Times New Roman"/>
          <w:b/>
          <w:sz w:val="28"/>
          <w:szCs w:val="28"/>
        </w:rPr>
        <w:t>(для сельских поселений)</w:t>
      </w:r>
      <w:r w:rsidR="009840C6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1B1C02">
        <w:rPr>
          <w:rFonts w:ascii="PT Astra Serif" w:hAnsi="PT Astra Serif" w:cs="PT Astra Serif"/>
          <w:sz w:val="28"/>
          <w:szCs w:val="28"/>
        </w:rPr>
        <w:t xml:space="preserve">цифры </w:t>
      </w:r>
      <w:r>
        <w:rPr>
          <w:rFonts w:ascii="PT Astra Serif" w:hAnsi="PT Astra Serif" w:cs="PT Astra Serif"/>
          <w:sz w:val="28"/>
          <w:szCs w:val="28"/>
        </w:rPr>
        <w:t>«</w:t>
      </w:r>
      <w:r w:rsidRPr="001B1C02">
        <w:rPr>
          <w:rFonts w:ascii="PT Astra Serif" w:hAnsi="PT Astra Serif" w:cs="PT Astra Serif"/>
          <w:sz w:val="28"/>
          <w:szCs w:val="28"/>
        </w:rPr>
        <w:t>21, 28, 30, 33</w:t>
      </w:r>
      <w:r>
        <w:rPr>
          <w:rFonts w:ascii="PT Astra Serif" w:hAnsi="PT Astra Serif" w:cs="PT Astra Serif"/>
          <w:sz w:val="28"/>
          <w:szCs w:val="28"/>
        </w:rPr>
        <w:t>»</w:t>
      </w:r>
      <w:r w:rsidRPr="001B1C02">
        <w:rPr>
          <w:rFonts w:ascii="PT Astra Serif" w:hAnsi="PT Astra Serif" w:cs="PT Astra Serif"/>
          <w:sz w:val="28"/>
          <w:szCs w:val="28"/>
        </w:rPr>
        <w:t xml:space="preserve"> заменить словами </w:t>
      </w:r>
      <w:r>
        <w:rPr>
          <w:rFonts w:ascii="PT Astra Serif" w:hAnsi="PT Astra Serif" w:cs="PT Astra Serif"/>
          <w:sz w:val="28"/>
          <w:szCs w:val="28"/>
        </w:rPr>
        <w:t>«</w:t>
      </w:r>
      <w:r w:rsidRPr="001B1C02">
        <w:rPr>
          <w:rFonts w:ascii="PT Astra Serif" w:hAnsi="PT Astra Serif" w:cs="PT Astra Serif"/>
          <w:sz w:val="28"/>
          <w:szCs w:val="28"/>
        </w:rPr>
        <w:t>пунктами 21, 28, 30, 33, 42</w:t>
      </w:r>
      <w:r>
        <w:rPr>
          <w:rFonts w:ascii="PT Astra Serif" w:hAnsi="PT Astra Serif" w:cs="PT Astra Serif"/>
          <w:sz w:val="28"/>
          <w:szCs w:val="28"/>
        </w:rPr>
        <w:t>»</w:t>
      </w:r>
      <w:r w:rsidRPr="001B1C02">
        <w:rPr>
          <w:rFonts w:ascii="PT Astra Serif" w:hAnsi="PT Astra Serif" w:cs="PT Astra Serif"/>
          <w:sz w:val="28"/>
          <w:szCs w:val="28"/>
        </w:rPr>
        <w:t>;</w:t>
      </w:r>
    </w:p>
    <w:p w:rsidR="001B1C02" w:rsidRPr="001B1C02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9840C6">
        <w:rPr>
          <w:rFonts w:ascii="PT Astra Serif" w:hAnsi="PT Astra Serif" w:cs="PT Astra Serif"/>
          <w:b/>
          <w:sz w:val="28"/>
          <w:szCs w:val="28"/>
        </w:rPr>
        <w:t xml:space="preserve">2) часть 1 статьи 16 </w:t>
      </w:r>
      <w:r w:rsidR="009840C6" w:rsidRPr="009840C6">
        <w:rPr>
          <w:rFonts w:ascii="Times New Roman" w:hAnsi="Times New Roman" w:cs="Times New Roman"/>
          <w:b/>
          <w:sz w:val="28"/>
          <w:szCs w:val="28"/>
        </w:rPr>
        <w:t>(</w:t>
      </w:r>
      <w:r w:rsidR="009840C6">
        <w:rPr>
          <w:rFonts w:ascii="Times New Roman" w:hAnsi="Times New Roman" w:cs="Times New Roman"/>
          <w:b/>
          <w:sz w:val="28"/>
          <w:szCs w:val="28"/>
        </w:rPr>
        <w:t xml:space="preserve">для городских округов) </w:t>
      </w:r>
      <w:r w:rsidRPr="001B1C02">
        <w:rPr>
          <w:rFonts w:ascii="PT Astra Serif" w:hAnsi="PT Astra Serif" w:cs="PT Astra Serif"/>
          <w:sz w:val="28"/>
          <w:szCs w:val="28"/>
        </w:rPr>
        <w:t>дополн</w:t>
      </w:r>
      <w:r w:rsidR="009840C6">
        <w:rPr>
          <w:rFonts w:ascii="PT Astra Serif" w:hAnsi="PT Astra Serif" w:cs="PT Astra Serif"/>
          <w:sz w:val="28"/>
          <w:szCs w:val="28"/>
        </w:rPr>
        <w:t>яется</w:t>
      </w:r>
      <w:r w:rsidRPr="001B1C02">
        <w:rPr>
          <w:rFonts w:ascii="PT Astra Serif" w:hAnsi="PT Astra Serif" w:cs="PT Astra Serif"/>
          <w:sz w:val="28"/>
          <w:szCs w:val="28"/>
        </w:rPr>
        <w:t xml:space="preserve"> пунктом 46 следующего содержания:</w:t>
      </w:r>
    </w:p>
    <w:p w:rsidR="001B1C02" w:rsidRDefault="001B1C02" w:rsidP="001B1C02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Pr="001B1C02">
        <w:rPr>
          <w:rFonts w:ascii="PT Astra Serif" w:hAnsi="PT Astra Serif" w:cs="PT Astra Serif"/>
          <w:sz w:val="28"/>
          <w:szCs w:val="28"/>
        </w:rPr>
        <w:t xml:space="preserve">46) осуществление учета личных подсобных хозяйств, которые ведут граждане в соответствии с Федеральным законом от 7 </w:t>
      </w:r>
      <w:r>
        <w:rPr>
          <w:rFonts w:ascii="PT Astra Serif" w:hAnsi="PT Astra Serif" w:cs="PT Astra Serif"/>
          <w:sz w:val="28"/>
          <w:szCs w:val="28"/>
        </w:rPr>
        <w:t xml:space="preserve">июля 2003 года </w:t>
      </w:r>
      <w:r>
        <w:rPr>
          <w:rFonts w:ascii="PT Astra Serif" w:hAnsi="PT Astra Serif" w:cs="PT Astra Serif"/>
          <w:sz w:val="28"/>
          <w:szCs w:val="28"/>
        </w:rPr>
        <w:br/>
        <w:t xml:space="preserve">№ 112-ФЗ «О личном подсобном хозяйстве», в </w:t>
      </w:r>
      <w:proofErr w:type="spellStart"/>
      <w:r>
        <w:rPr>
          <w:rFonts w:ascii="PT Astra Serif" w:hAnsi="PT Astra Serif" w:cs="PT Astra Serif"/>
          <w:sz w:val="28"/>
          <w:szCs w:val="28"/>
        </w:rPr>
        <w:t>похозяйственных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книгах</w:t>
      </w:r>
      <w:proofErr w:type="gramStart"/>
      <w:r>
        <w:rPr>
          <w:rFonts w:ascii="PT Astra Serif" w:hAnsi="PT Astra Serif" w:cs="PT Astra Serif"/>
          <w:sz w:val="28"/>
          <w:szCs w:val="28"/>
        </w:rPr>
        <w:t>.».</w:t>
      </w:r>
      <w:proofErr w:type="gramEnd"/>
    </w:p>
    <w:p w:rsidR="009840C6" w:rsidRDefault="009840C6" w:rsidP="009840C6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02.08.2024</w:t>
      </w:r>
      <w:r>
        <w:rPr>
          <w:rFonts w:ascii="PT Astra Serif" w:hAnsi="PT Astra Serif" w:cs="Times New Roman"/>
          <w:sz w:val="28"/>
          <w:szCs w:val="28"/>
        </w:rPr>
        <w:t xml:space="preserve"> вступил в силу Федеральный закон </w:t>
      </w:r>
      <w:r w:rsidRPr="009840C6">
        <w:rPr>
          <w:rFonts w:ascii="PT Astra Serif" w:hAnsi="PT Astra Serif" w:cs="Times New Roman"/>
          <w:sz w:val="28"/>
          <w:szCs w:val="28"/>
        </w:rPr>
        <w:t xml:space="preserve">от 22.07.2024 </w:t>
      </w:r>
      <w:r>
        <w:rPr>
          <w:rFonts w:ascii="PT Astra Serif" w:hAnsi="PT Astra Serif" w:cs="Times New Roman"/>
          <w:sz w:val="28"/>
          <w:szCs w:val="28"/>
        </w:rPr>
        <w:br/>
        <w:t>№</w:t>
      </w:r>
      <w:r w:rsidRPr="009840C6">
        <w:rPr>
          <w:rFonts w:ascii="PT Astra Serif" w:hAnsi="PT Astra Serif" w:cs="Times New Roman"/>
          <w:sz w:val="28"/>
          <w:szCs w:val="28"/>
        </w:rPr>
        <w:t xml:space="preserve"> 209-ФЗ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9840C6">
        <w:rPr>
          <w:rFonts w:ascii="PT Astra Serif" w:hAnsi="PT Astra Serif" w:cs="Times New Roman"/>
          <w:sz w:val="28"/>
          <w:szCs w:val="28"/>
        </w:rPr>
        <w:t xml:space="preserve">О внесении изменения в статью 37 Федерального закона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9840C6">
        <w:rPr>
          <w:rFonts w:ascii="PT Astra Serif" w:hAnsi="PT Astra Serif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» согласно </w:t>
      </w:r>
      <w:proofErr w:type="gramStart"/>
      <w:r>
        <w:rPr>
          <w:rFonts w:ascii="PT Astra Serif" w:hAnsi="PT Astra Serif" w:cs="Times New Roman"/>
          <w:sz w:val="28"/>
          <w:szCs w:val="28"/>
        </w:rPr>
        <w:t>которому</w:t>
      </w:r>
      <w:proofErr w:type="gramEnd"/>
      <w:r>
        <w:rPr>
          <w:rFonts w:ascii="PT Astra Serif" w:hAnsi="PT Astra Serif" w:cs="Times New Roman"/>
          <w:sz w:val="28"/>
          <w:szCs w:val="28"/>
        </w:rPr>
        <w:t>:</w:t>
      </w:r>
    </w:p>
    <w:p w:rsidR="009840C6" w:rsidRDefault="009840C6" w:rsidP="009840C6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4B2C60">
        <w:rPr>
          <w:rFonts w:ascii="PT Astra Serif" w:hAnsi="PT Astra Serif" w:cs="Times New Roman"/>
          <w:b/>
          <w:sz w:val="28"/>
          <w:szCs w:val="28"/>
        </w:rPr>
        <w:t xml:space="preserve">1) </w:t>
      </w:r>
      <w:r w:rsidRPr="004B2C60">
        <w:rPr>
          <w:rFonts w:ascii="PT Astra Serif" w:hAnsi="PT Astra Serif" w:cs="PT Astra Serif"/>
          <w:b/>
          <w:sz w:val="28"/>
          <w:szCs w:val="28"/>
        </w:rPr>
        <w:t>статья 37</w:t>
      </w:r>
      <w:r w:rsidRPr="009840C6">
        <w:rPr>
          <w:rFonts w:ascii="PT Astra Serif" w:hAnsi="PT Astra Serif" w:cs="PT Astra Serif"/>
          <w:sz w:val="28"/>
          <w:szCs w:val="28"/>
        </w:rPr>
        <w:t xml:space="preserve"> </w:t>
      </w:r>
      <w:r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для </w:t>
      </w:r>
      <w:r>
        <w:rPr>
          <w:rFonts w:ascii="PT Astra Serif" w:hAnsi="PT Astra Serif" w:cs="Times New Roman"/>
          <w:b/>
          <w:sz w:val="28"/>
          <w:szCs w:val="28"/>
        </w:rPr>
        <w:t xml:space="preserve">всех муниципальных образований) </w:t>
      </w:r>
      <w:r>
        <w:rPr>
          <w:rFonts w:ascii="PT Astra Serif" w:hAnsi="PT Astra Serif" w:cs="PT Astra Serif"/>
          <w:sz w:val="28"/>
          <w:szCs w:val="28"/>
        </w:rPr>
        <w:t>дополняется частью 8.1 следующего содержания:</w:t>
      </w:r>
    </w:p>
    <w:p w:rsidR="009840C6" w:rsidRDefault="009840C6" w:rsidP="009840C6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«8.1. </w:t>
      </w:r>
      <w:proofErr w:type="gramStart"/>
      <w:r>
        <w:rPr>
          <w:rFonts w:ascii="PT Astra Serif" w:hAnsi="PT Astra Serif" w:cs="PT Astra Serif"/>
          <w:sz w:val="28"/>
          <w:szCs w:val="28"/>
        </w:rPr>
        <w:t>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администрации, в том числе в утверждении или согласовании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администрации, а также формы и порядок такого участия.».</w:t>
      </w:r>
      <w:proofErr w:type="gramEnd"/>
    </w:p>
    <w:p w:rsidR="00803626" w:rsidRDefault="00803626" w:rsidP="00803626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С </w:t>
      </w:r>
      <w:r w:rsidRPr="001B1C02">
        <w:rPr>
          <w:rFonts w:ascii="PT Astra Serif" w:hAnsi="PT Astra Serif" w:cs="Times New Roman"/>
          <w:b/>
          <w:sz w:val="28"/>
          <w:szCs w:val="28"/>
        </w:rPr>
        <w:t>0</w:t>
      </w:r>
      <w:r>
        <w:rPr>
          <w:rFonts w:ascii="PT Astra Serif" w:hAnsi="PT Astra Serif" w:cs="Times New Roman"/>
          <w:b/>
          <w:sz w:val="28"/>
          <w:szCs w:val="28"/>
        </w:rPr>
        <w:t>1</w:t>
      </w:r>
      <w:r w:rsidRPr="001B1C02">
        <w:rPr>
          <w:rFonts w:ascii="PT Astra Serif" w:hAnsi="PT Astra Serif" w:cs="Times New Roman"/>
          <w:b/>
          <w:sz w:val="28"/>
          <w:szCs w:val="28"/>
        </w:rPr>
        <w:t>.0</w:t>
      </w:r>
      <w:r>
        <w:rPr>
          <w:rFonts w:ascii="PT Astra Serif" w:hAnsi="PT Astra Serif" w:cs="Times New Roman"/>
          <w:b/>
          <w:sz w:val="28"/>
          <w:szCs w:val="28"/>
        </w:rPr>
        <w:t>9</w:t>
      </w:r>
      <w:r w:rsidRPr="001B1C02">
        <w:rPr>
          <w:rFonts w:ascii="PT Astra Serif" w:hAnsi="PT Astra Serif" w:cs="Times New Roman"/>
          <w:b/>
          <w:sz w:val="28"/>
          <w:szCs w:val="28"/>
        </w:rPr>
        <w:t>.2024</w:t>
      </w:r>
      <w:r>
        <w:rPr>
          <w:rFonts w:ascii="PT Astra Serif" w:hAnsi="PT Astra Serif" w:cs="Times New Roman"/>
          <w:sz w:val="28"/>
          <w:szCs w:val="28"/>
        </w:rPr>
        <w:t xml:space="preserve"> вступит в силу Федеральный закон </w:t>
      </w:r>
      <w:r w:rsidRPr="00803626">
        <w:rPr>
          <w:rFonts w:ascii="PT Astra Serif" w:hAnsi="PT Astra Serif" w:cs="Times New Roman"/>
          <w:sz w:val="28"/>
          <w:szCs w:val="28"/>
        </w:rPr>
        <w:t xml:space="preserve">от 13.07.2024 </w:t>
      </w:r>
      <w:r>
        <w:rPr>
          <w:rFonts w:ascii="PT Astra Serif" w:hAnsi="PT Astra Serif" w:cs="Times New Roman"/>
          <w:sz w:val="28"/>
          <w:szCs w:val="28"/>
        </w:rPr>
        <w:br/>
        <w:t>№</w:t>
      </w:r>
      <w:r w:rsidRPr="00803626">
        <w:rPr>
          <w:rFonts w:ascii="PT Astra Serif" w:hAnsi="PT Astra Serif" w:cs="Times New Roman"/>
          <w:sz w:val="28"/>
          <w:szCs w:val="28"/>
        </w:rPr>
        <w:t xml:space="preserve"> 185-ФЗ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803626">
        <w:rPr>
          <w:rFonts w:ascii="PT Astra Serif" w:hAnsi="PT Astra Serif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803626">
        <w:rPr>
          <w:rFonts w:ascii="PT Astra Serif" w:hAnsi="PT Astra Serif" w:cs="Times New Roman"/>
          <w:sz w:val="28"/>
          <w:szCs w:val="28"/>
        </w:rPr>
        <w:t>Об электроэнергетике</w:t>
      </w:r>
      <w:r>
        <w:rPr>
          <w:rFonts w:ascii="PT Astra Serif" w:hAnsi="PT Astra Serif" w:cs="Times New Roman"/>
          <w:sz w:val="28"/>
          <w:szCs w:val="28"/>
        </w:rPr>
        <w:t>»</w:t>
      </w:r>
      <w:r w:rsidRPr="00803626">
        <w:rPr>
          <w:rFonts w:ascii="PT Astra Serif" w:hAnsi="PT Astra Serif" w:cs="Times New Roman"/>
          <w:sz w:val="28"/>
          <w:szCs w:val="28"/>
        </w:rPr>
        <w:t xml:space="preserve"> и отдельные законодательные акты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» согласно </w:t>
      </w:r>
      <w:proofErr w:type="gramStart"/>
      <w:r>
        <w:rPr>
          <w:rFonts w:ascii="PT Astra Serif" w:hAnsi="PT Astra Serif" w:cs="Times New Roman"/>
          <w:sz w:val="28"/>
          <w:szCs w:val="28"/>
        </w:rPr>
        <w:t>которому</w:t>
      </w:r>
      <w:proofErr w:type="gramEnd"/>
      <w:r>
        <w:rPr>
          <w:rFonts w:ascii="PT Astra Serif" w:hAnsi="PT Astra Serif" w:cs="Times New Roman"/>
          <w:sz w:val="28"/>
          <w:szCs w:val="28"/>
        </w:rPr>
        <w:t>:</w:t>
      </w:r>
    </w:p>
    <w:p w:rsidR="00803626" w:rsidRDefault="00803626" w:rsidP="00803626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4B2C60">
        <w:rPr>
          <w:rFonts w:ascii="PT Astra Serif" w:hAnsi="PT Astra Serif" w:cs="Times New Roman"/>
          <w:b/>
          <w:sz w:val="28"/>
          <w:szCs w:val="28"/>
        </w:rPr>
        <w:t xml:space="preserve">1) </w:t>
      </w:r>
      <w:r w:rsidRPr="004B2C60">
        <w:rPr>
          <w:rFonts w:ascii="PT Astra Serif" w:hAnsi="PT Astra Serif" w:cs="PT Astra Serif"/>
          <w:b/>
          <w:sz w:val="28"/>
          <w:szCs w:val="28"/>
        </w:rPr>
        <w:t>статья 51</w:t>
      </w:r>
      <w:r w:rsidRPr="00803626">
        <w:rPr>
          <w:rFonts w:ascii="PT Astra Serif" w:hAnsi="PT Astra Serif" w:cs="PT Astra Serif"/>
          <w:sz w:val="28"/>
          <w:szCs w:val="28"/>
        </w:rPr>
        <w:t xml:space="preserve"> </w:t>
      </w:r>
      <w:r w:rsidRPr="00360C10">
        <w:rPr>
          <w:rFonts w:ascii="PT Astra Serif" w:hAnsi="PT Astra Serif" w:cs="Times New Roman"/>
          <w:b/>
          <w:sz w:val="28"/>
          <w:szCs w:val="28"/>
        </w:rPr>
        <w:t>(</w:t>
      </w:r>
      <w:r w:rsidRPr="008B3EAE">
        <w:rPr>
          <w:rFonts w:ascii="PT Astra Serif" w:hAnsi="PT Astra Serif" w:cs="Times New Roman"/>
          <w:b/>
          <w:sz w:val="28"/>
          <w:szCs w:val="28"/>
        </w:rPr>
        <w:t xml:space="preserve">для </w:t>
      </w:r>
      <w:r>
        <w:rPr>
          <w:rFonts w:ascii="PT Astra Serif" w:hAnsi="PT Astra Serif" w:cs="Times New Roman"/>
          <w:b/>
          <w:sz w:val="28"/>
          <w:szCs w:val="28"/>
        </w:rPr>
        <w:t xml:space="preserve">всех муниципальных образований) </w:t>
      </w:r>
      <w:r>
        <w:rPr>
          <w:rFonts w:ascii="PT Astra Serif" w:hAnsi="PT Astra Serif" w:cs="PT Astra Serif"/>
          <w:sz w:val="28"/>
          <w:szCs w:val="28"/>
        </w:rPr>
        <w:t>дополняется частью 6 следующего содержания:</w:t>
      </w:r>
    </w:p>
    <w:p w:rsidR="00803626" w:rsidRDefault="00803626" w:rsidP="00803626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proofErr w:type="gramStart"/>
      <w:r>
        <w:rPr>
          <w:rFonts w:ascii="PT Astra Serif" w:hAnsi="PT Astra Serif" w:cs="PT Astra Serif"/>
          <w:sz w:val="28"/>
          <w:szCs w:val="28"/>
        </w:rPr>
        <w:t>.».</w:t>
      </w:r>
      <w:proofErr w:type="gramEnd"/>
    </w:p>
    <w:p w:rsidR="00CB670D" w:rsidRPr="009C2D13" w:rsidRDefault="00CB670D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 xml:space="preserve">В связи с </w:t>
      </w:r>
      <w:proofErr w:type="gramStart"/>
      <w:r w:rsidRPr="009C2D13">
        <w:rPr>
          <w:rFonts w:ascii="PT Astra Serif" w:hAnsi="PT Astra Serif" w:cs="Times New Roman"/>
          <w:sz w:val="28"/>
          <w:szCs w:val="28"/>
        </w:rPr>
        <w:t>вышеизложенным</w:t>
      </w:r>
      <w:proofErr w:type="gramEnd"/>
      <w:r w:rsidRPr="009C2D13">
        <w:rPr>
          <w:rFonts w:ascii="PT Astra Serif" w:hAnsi="PT Astra Serif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</w:t>
      </w:r>
      <w:r w:rsidR="000A2582">
        <w:rPr>
          <w:rFonts w:ascii="PT Astra Serif" w:hAnsi="PT Astra Serif" w:cs="Times New Roman"/>
          <w:sz w:val="28"/>
          <w:szCs w:val="28"/>
        </w:rPr>
        <w:t>,</w:t>
      </w:r>
      <w:r w:rsidRPr="009C2D13">
        <w:rPr>
          <w:rFonts w:ascii="PT Astra Serif" w:hAnsi="PT Astra Serif" w:cs="Times New Roman"/>
          <w:sz w:val="28"/>
          <w:szCs w:val="28"/>
        </w:rPr>
        <w:t xml:space="preserve"> предварительно в виде проектов.</w:t>
      </w:r>
    </w:p>
    <w:p w:rsidR="006163D5" w:rsidRPr="009C2D13" w:rsidRDefault="006163D5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9C2D13" w:rsidRDefault="0078623B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sectPr w:rsidR="0078623B" w:rsidRPr="009C2D13" w:rsidSect="005338EA">
      <w:headerReference w:type="default" r:id="rId8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3D8" w:rsidRDefault="001E33D8" w:rsidP="005338EA">
      <w:r>
        <w:separator/>
      </w:r>
    </w:p>
  </w:endnote>
  <w:endnote w:type="continuationSeparator" w:id="0">
    <w:p w:rsidR="001E33D8" w:rsidRDefault="001E33D8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3D8" w:rsidRDefault="001E33D8" w:rsidP="005338EA">
      <w:r>
        <w:separator/>
      </w:r>
    </w:p>
  </w:footnote>
  <w:footnote w:type="continuationSeparator" w:id="0">
    <w:p w:rsidR="001E33D8" w:rsidRDefault="001E33D8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1E33D8" w:rsidRPr="005338EA" w:rsidRDefault="001E33D8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9385C">
          <w:rPr>
            <w:rFonts w:ascii="Times New Roman" w:hAnsi="Times New Roman" w:cs="Times New Roman"/>
            <w:noProof/>
            <w:sz w:val="26"/>
            <w:szCs w:val="26"/>
          </w:rPr>
          <w:t>6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1E33D8" w:rsidRDefault="001E33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2582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B1C02"/>
    <w:rsid w:val="001C7E8D"/>
    <w:rsid w:val="001E33D8"/>
    <w:rsid w:val="001F3E93"/>
    <w:rsid w:val="00224F93"/>
    <w:rsid w:val="00227B08"/>
    <w:rsid w:val="00264CCB"/>
    <w:rsid w:val="00275434"/>
    <w:rsid w:val="002C685D"/>
    <w:rsid w:val="002D4105"/>
    <w:rsid w:val="002F2DEC"/>
    <w:rsid w:val="003105F4"/>
    <w:rsid w:val="0031140A"/>
    <w:rsid w:val="003229FD"/>
    <w:rsid w:val="0034747D"/>
    <w:rsid w:val="00347AD9"/>
    <w:rsid w:val="00360C10"/>
    <w:rsid w:val="003A5C8F"/>
    <w:rsid w:val="003C3352"/>
    <w:rsid w:val="003C37C1"/>
    <w:rsid w:val="00416A0E"/>
    <w:rsid w:val="00431692"/>
    <w:rsid w:val="004B2C60"/>
    <w:rsid w:val="004B3B6E"/>
    <w:rsid w:val="004E47CC"/>
    <w:rsid w:val="004E5C2D"/>
    <w:rsid w:val="005127CE"/>
    <w:rsid w:val="00516D85"/>
    <w:rsid w:val="00521F82"/>
    <w:rsid w:val="005303D0"/>
    <w:rsid w:val="005338EA"/>
    <w:rsid w:val="005755B7"/>
    <w:rsid w:val="005955BE"/>
    <w:rsid w:val="005959FA"/>
    <w:rsid w:val="005D0019"/>
    <w:rsid w:val="005F5A11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27B55"/>
    <w:rsid w:val="00766E6A"/>
    <w:rsid w:val="0077393E"/>
    <w:rsid w:val="007759E3"/>
    <w:rsid w:val="0078623B"/>
    <w:rsid w:val="0079385C"/>
    <w:rsid w:val="007A207D"/>
    <w:rsid w:val="007B5BD0"/>
    <w:rsid w:val="00803626"/>
    <w:rsid w:val="00820EA9"/>
    <w:rsid w:val="00825B6C"/>
    <w:rsid w:val="008777C0"/>
    <w:rsid w:val="008B3EAE"/>
    <w:rsid w:val="00941EA5"/>
    <w:rsid w:val="0094420D"/>
    <w:rsid w:val="009527E0"/>
    <w:rsid w:val="00954588"/>
    <w:rsid w:val="00962F9F"/>
    <w:rsid w:val="00977D15"/>
    <w:rsid w:val="009836D5"/>
    <w:rsid w:val="009840C6"/>
    <w:rsid w:val="009879AC"/>
    <w:rsid w:val="00991448"/>
    <w:rsid w:val="00993CC5"/>
    <w:rsid w:val="009B2810"/>
    <w:rsid w:val="009C2D13"/>
    <w:rsid w:val="009C4692"/>
    <w:rsid w:val="009D15C7"/>
    <w:rsid w:val="009D39F3"/>
    <w:rsid w:val="009F4B2E"/>
    <w:rsid w:val="009F549A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10610"/>
    <w:rsid w:val="00B31C92"/>
    <w:rsid w:val="00B44795"/>
    <w:rsid w:val="00B74CBA"/>
    <w:rsid w:val="00B75117"/>
    <w:rsid w:val="00BB5134"/>
    <w:rsid w:val="00BC73EB"/>
    <w:rsid w:val="00BD0923"/>
    <w:rsid w:val="00BF008C"/>
    <w:rsid w:val="00C172DE"/>
    <w:rsid w:val="00C31697"/>
    <w:rsid w:val="00C4786F"/>
    <w:rsid w:val="00C60CFC"/>
    <w:rsid w:val="00C8588B"/>
    <w:rsid w:val="00C874D7"/>
    <w:rsid w:val="00C91B63"/>
    <w:rsid w:val="00CB670D"/>
    <w:rsid w:val="00CC0E14"/>
    <w:rsid w:val="00CE44B8"/>
    <w:rsid w:val="00CE4515"/>
    <w:rsid w:val="00D13A7E"/>
    <w:rsid w:val="00D37B4C"/>
    <w:rsid w:val="00D8549B"/>
    <w:rsid w:val="00DF7392"/>
    <w:rsid w:val="00E03DC5"/>
    <w:rsid w:val="00E07505"/>
    <w:rsid w:val="00E24368"/>
    <w:rsid w:val="00E4043B"/>
    <w:rsid w:val="00E44777"/>
    <w:rsid w:val="00EA1F61"/>
    <w:rsid w:val="00EA2A8A"/>
    <w:rsid w:val="00EA2C40"/>
    <w:rsid w:val="00EB10BB"/>
    <w:rsid w:val="00EB1E42"/>
    <w:rsid w:val="00EB2965"/>
    <w:rsid w:val="00EB30EC"/>
    <w:rsid w:val="00EC0095"/>
    <w:rsid w:val="00ED32CC"/>
    <w:rsid w:val="00EE480E"/>
    <w:rsid w:val="00EF077A"/>
    <w:rsid w:val="00EF6C4C"/>
    <w:rsid w:val="00F05DD5"/>
    <w:rsid w:val="00F24498"/>
    <w:rsid w:val="00F326C9"/>
    <w:rsid w:val="00F41806"/>
    <w:rsid w:val="00F449A3"/>
    <w:rsid w:val="00F77B39"/>
    <w:rsid w:val="00FA3C1B"/>
    <w:rsid w:val="00FB2B93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0369&amp;dst=10107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24</cp:revision>
  <cp:lastPrinted>2024-02-13T12:51:00Z</cp:lastPrinted>
  <dcterms:created xsi:type="dcterms:W3CDTF">2023-09-21T14:40:00Z</dcterms:created>
  <dcterms:modified xsi:type="dcterms:W3CDTF">2024-08-12T07:53:00Z</dcterms:modified>
</cp:coreProperties>
</file>