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78B7" w14:textId="2661F021" w:rsidR="001A213F" w:rsidRDefault="00896A7C" w:rsidP="007A6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6A7C">
        <w:rPr>
          <w:rFonts w:ascii="Times New Roman" w:hAnsi="Times New Roman" w:cs="Times New Roman"/>
          <w:b/>
          <w:bCs/>
          <w:sz w:val="28"/>
          <w:szCs w:val="28"/>
        </w:rPr>
        <w:t>Немного о перспективе урегулирования споров по алиментам посредством мессенджеров</w:t>
      </w:r>
      <w:r w:rsidR="007A6375" w:rsidRPr="00603F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88C106" w14:textId="77777777" w:rsidR="00851931" w:rsidRPr="00851931" w:rsidRDefault="00851931" w:rsidP="008519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14:paraId="7C7A8470" w14:textId="7D4E5F1F" w:rsidR="007A6375" w:rsidRPr="00BB2C49" w:rsidRDefault="000E4931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Алиментные вопросы могут быть сложными и неприятными, но они являются важной частью воспитания детей. Важно помнить, что каждый случай уникален и требует индивидуального подхода. В некоторых случаях родители могут договориться о размере и порядке выплаты алиментов самостоятельно. Если же договориться не удается, можно обратиться в суд. Суды обычно стараются найти решение, которое будет наилучшим образом соответствовать интересам ребенка.</w:t>
      </w:r>
    </w:p>
    <w:p w14:paraId="63FCE072" w14:textId="3662E8E3" w:rsidR="000E4931" w:rsidRPr="00BB2C49" w:rsidRDefault="000E4931" w:rsidP="00BB2C49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B2C49">
        <w:rPr>
          <w:sz w:val="28"/>
          <w:szCs w:val="28"/>
        </w:rPr>
        <w:t xml:space="preserve">Алименты — это средства, которые один из родителей, проживающий отдельно от ребенка, обязан выплачивать на его содержание. </w:t>
      </w:r>
      <w:r w:rsidR="00BB2C49" w:rsidRPr="00BB2C49">
        <w:rPr>
          <w:sz w:val="28"/>
          <w:szCs w:val="28"/>
        </w:rPr>
        <w:t>В соответствии со ст.</w:t>
      </w:r>
      <w:r w:rsidR="0069160D">
        <w:rPr>
          <w:sz w:val="28"/>
          <w:szCs w:val="28"/>
        </w:rPr>
        <w:t xml:space="preserve"> </w:t>
      </w:r>
      <w:r w:rsidR="00BB2C49" w:rsidRPr="00BB2C49">
        <w:rPr>
          <w:sz w:val="28"/>
          <w:szCs w:val="28"/>
        </w:rPr>
        <w:t xml:space="preserve">90 СК РФ </w:t>
      </w:r>
      <w:r w:rsidR="00BB2C49" w:rsidRPr="00BB2C49">
        <w:rPr>
          <w:color w:val="000000"/>
          <w:sz w:val="28"/>
          <w:szCs w:val="28"/>
        </w:rPr>
        <w:t xml:space="preserve">право требовать предоставления алиментов в судебном порядке от бывшего супруга, обладающего необходимыми для этого средствами, имеют: </w:t>
      </w:r>
      <w:r w:rsidR="00BB2C49" w:rsidRPr="00BB2C49">
        <w:rPr>
          <w:sz w:val="28"/>
          <w:szCs w:val="28"/>
        </w:rPr>
        <w:t xml:space="preserve">бывшая жена в период беременности, наступившей в период брака; </w:t>
      </w:r>
      <w:r w:rsidR="00BB2C49" w:rsidRPr="00BB2C49">
        <w:rPr>
          <w:color w:val="000000"/>
          <w:sz w:val="28"/>
          <w:szCs w:val="28"/>
        </w:rPr>
        <w:t>бывший супруг, фактически осуществляющий уход за общим ребенком в течение трех лет со дня его рождения.</w:t>
      </w:r>
    </w:p>
    <w:p w14:paraId="42A423E5" w14:textId="773B5A44" w:rsidR="000E4931" w:rsidRPr="00BB2C49" w:rsidRDefault="000E4931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Размер алиментов может быть установлен в соглашении между родителями или по решению суда. В большинстве случаев алименты составляют определенную долю от дохода родителя (обычно 25% на одного ребенка).</w:t>
      </w:r>
    </w:p>
    <w:p w14:paraId="0AA15C3C" w14:textId="52CA02CB" w:rsidR="007A6375" w:rsidRPr="00BB2C49" w:rsidRDefault="000E4931" w:rsidP="001378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sz w:val="28"/>
          <w:szCs w:val="28"/>
        </w:rPr>
        <w:t>Существует соглашение о выплате алиментов. Соглашение о выплате алиментов — это договор между родителями, в котором они договариваются о размере, порядке и условиях выплаты алиментов. Такое соглашение может быть заключено как до развода, так и после него. Если родители не могут прийти к соглашению, спор разрешается судом. В Семейном кодексе РФ говорится о заключении соглашения о выплате алиментов. В ст.</w:t>
      </w:r>
      <w:r w:rsidR="0069160D">
        <w:rPr>
          <w:rFonts w:ascii="Times New Roman" w:hAnsi="Times New Roman" w:cs="Times New Roman"/>
          <w:sz w:val="28"/>
          <w:szCs w:val="28"/>
        </w:rPr>
        <w:t xml:space="preserve"> </w:t>
      </w:r>
      <w:r w:rsidRPr="00BB2C49">
        <w:rPr>
          <w:rFonts w:ascii="Times New Roman" w:hAnsi="Times New Roman" w:cs="Times New Roman"/>
          <w:sz w:val="28"/>
          <w:szCs w:val="28"/>
        </w:rPr>
        <w:t>99 СК РФ указано</w:t>
      </w:r>
      <w:r w:rsidR="007F6285" w:rsidRPr="00BB2C49">
        <w:rPr>
          <w:rFonts w:ascii="Times New Roman" w:hAnsi="Times New Roman" w:cs="Times New Roman"/>
          <w:sz w:val="28"/>
          <w:szCs w:val="28"/>
        </w:rPr>
        <w:t xml:space="preserve">: </w:t>
      </w:r>
      <w:r w:rsidR="007F6285"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об уплате алиментов (размере, условиях и порядке выплаты алиментов) заключается между лицом, обязанным уплачивать алименты, и их получателем, а при недееспособности лица, обязанного уплачивать алименты, и (или) получателя алиментов - между законными представителями этих лиц. Не полностью дееспособные лица заключают соглашение об уплате алиментов с согласия их законных представителей.</w:t>
      </w:r>
    </w:p>
    <w:p w14:paraId="4B7C0812" w14:textId="618D2AFE" w:rsidR="007F6285" w:rsidRPr="00BB2C49" w:rsidRDefault="007F6285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соглашением будет являться определенная договоренность. Однако возникает вопрос: «Как именно может быть заключено данное соглашение?»  </w:t>
      </w:r>
    </w:p>
    <w:p w14:paraId="7FB74C1A" w14:textId="3186F06B" w:rsidR="007F6285" w:rsidRPr="00BB2C49" w:rsidRDefault="007F6285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2021 году в Российской </w:t>
      </w:r>
      <w:r w:rsidR="001C6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азете была опубликована новость с достаточно интересным заголовком, а именно: «Верховный суд разрешил договариваться по алиментам через мессенджеры». Следовательно, возникла вероятная возможность договариваться по алиментам через мессенджеры. </w:t>
      </w:r>
      <w:r w:rsidR="006B5F74"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при подобном варианте должны существовать некие условия, которые помога ли бы определять законную силу подобных договоренностей. </w:t>
      </w:r>
    </w:p>
    <w:p w14:paraId="441FC6CD" w14:textId="10082A7C" w:rsidR="006B5F74" w:rsidRPr="00BB2C49" w:rsidRDefault="006B5F74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самой статье РГ написано: «Пленум Верховного суда России подготовил разъяснения, разрешающие в некоторых случаях урегулировать </w:t>
      </w: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спор в досудебном порядке через мессенджеры или соцсети. Например, суд может принять переписку в WhatsApp в качестве доказательства, что бывший муж пытался предварительно урегулировать с экс-супругой вопрос по изменению алиментов. Согласно закону, в таких случаях досудебная процедура обязательна».</w:t>
      </w:r>
    </w:p>
    <w:p w14:paraId="02AA5830" w14:textId="1A192AC9" w:rsidR="00510E4A" w:rsidRPr="00BB2C49" w:rsidRDefault="00740DD9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Допустим, что разработка границ в урегулировании и признании договоров через мессенджеры будет выполнена. Будут определены суммы, само содержание сообщений по смысловому характеру, а также включение</w:t>
      </w:r>
      <w:r w:rsidR="00691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ряда условий</w:t>
      </w: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1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чтобы переписка была </w:t>
      </w: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</w:t>
      </w:r>
      <w:r w:rsidR="00691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с точки зрения русского языка</w:t>
      </w: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ведь одна запятая может изменить всю суть предложения и его смысловую нагрузку. </w:t>
      </w:r>
    </w:p>
    <w:p w14:paraId="4382603C" w14:textId="1CA0A037" w:rsidR="00510E4A" w:rsidRPr="00BB2C49" w:rsidRDefault="00510E4A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Также, в статье РГ заведующий бюро адвокатов "Де-юре", почетный адвокат России Никита Филиппов обратил внимание, что переписка будет признаваться только при соблюдении ряда условий. Например, если данный порядок общения является сложившейся практикой. Скажем, когда бывшие муж и жена в мессенджере достаточно давно обсуждают дела, связанные с разводом.</w:t>
      </w:r>
    </w:p>
    <w:p w14:paraId="24528308" w14:textId="20C1F6EA" w:rsidR="00740DD9" w:rsidRPr="00BB2C49" w:rsidRDefault="00510E4A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</w:t>
      </w:r>
      <w:r w:rsidR="00740DD9"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утыкаемся и в другие сложности. Обмен претензиями по электронной почте, а равно в социальных сетях и мессенджерах ограничивается прямым указанием на эту возможность в законе или дискрецией самих заинтересованных сторон.</w:t>
      </w:r>
      <w:r w:rsidR="00740DD9" w:rsidRPr="00BB2C49">
        <w:rPr>
          <w:sz w:val="28"/>
          <w:szCs w:val="28"/>
        </w:rPr>
        <w:t xml:space="preserve"> </w:t>
      </w:r>
      <w:r w:rsidR="00740DD9" w:rsidRPr="00BB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Иными словами, обмен досудебными претензиями в электронной форме будет иметь юридическую силу для сторон исключительно в том случае, когда такой порядок установлен нормативным правовым актом, явно и недвусмысленно предусмотрен в договоре либо данный способ переписки является обычной сложившейся деловой практикой между сторонами.</w:t>
      </w:r>
    </w:p>
    <w:p w14:paraId="14F4A223" w14:textId="657DEDF9" w:rsidR="00740DD9" w:rsidRPr="00BB2C49" w:rsidRDefault="00740DD9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Правоприменение постепенно и очень осторожно идет по пути признания «цифровых» юридических фактов. К сожалению, пока еще рано говорить о состоявшейся "цифровой революции" в отечественном правоприменении, т.к. электронный документооборот между сторонами (включая обмен претензиями), все еще недостаточно развит технически.</w:t>
      </w:r>
    </w:p>
    <w:p w14:paraId="0E424D4C" w14:textId="4C2A31C5" w:rsidR="007A6375" w:rsidRPr="00BB2C49" w:rsidRDefault="00510E4A" w:rsidP="00BB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49">
        <w:rPr>
          <w:rFonts w:ascii="Times New Roman" w:hAnsi="Times New Roman" w:cs="Times New Roman"/>
          <w:sz w:val="28"/>
          <w:szCs w:val="28"/>
        </w:rPr>
        <w:t>На сегодняшний день основными препятствиями для электронного обмена досудебными претензиями являются сложности в какой-то мере технического и также правового характера в определении ряда условий</w:t>
      </w:r>
      <w:r w:rsidR="00C57152">
        <w:rPr>
          <w:rFonts w:ascii="Times New Roman" w:hAnsi="Times New Roman" w:cs="Times New Roman"/>
          <w:sz w:val="28"/>
          <w:szCs w:val="28"/>
        </w:rPr>
        <w:t>-</w:t>
      </w:r>
      <w:r w:rsidR="002D5AE6">
        <w:rPr>
          <w:rFonts w:ascii="Times New Roman" w:hAnsi="Times New Roman" w:cs="Times New Roman"/>
          <w:sz w:val="28"/>
          <w:szCs w:val="28"/>
        </w:rPr>
        <w:t>границ</w:t>
      </w:r>
      <w:r w:rsidRPr="00BB2C49">
        <w:rPr>
          <w:rFonts w:ascii="Times New Roman" w:hAnsi="Times New Roman" w:cs="Times New Roman"/>
          <w:sz w:val="28"/>
          <w:szCs w:val="28"/>
        </w:rPr>
        <w:t>, которые должна будет включать переписка. Тем не менее в действиях законодателя и правоприменителя очевидно прослеживается динамика "цифровизации" правоотношений, способствующих ускорению обмена правовой информацией между спорящими сторонами, что не может не радовать.</w:t>
      </w:r>
    </w:p>
    <w:sectPr w:rsidR="007A6375" w:rsidRPr="00BB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D6"/>
    <w:rsid w:val="000E4931"/>
    <w:rsid w:val="00137848"/>
    <w:rsid w:val="001A213F"/>
    <w:rsid w:val="001C6033"/>
    <w:rsid w:val="002D5AE6"/>
    <w:rsid w:val="003C36D6"/>
    <w:rsid w:val="00510E4A"/>
    <w:rsid w:val="00603F03"/>
    <w:rsid w:val="00637FCB"/>
    <w:rsid w:val="00661BAF"/>
    <w:rsid w:val="0069160D"/>
    <w:rsid w:val="006B5F74"/>
    <w:rsid w:val="00740DD9"/>
    <w:rsid w:val="007A6375"/>
    <w:rsid w:val="007F6285"/>
    <w:rsid w:val="00851931"/>
    <w:rsid w:val="00896A7C"/>
    <w:rsid w:val="00B17443"/>
    <w:rsid w:val="00B632A1"/>
    <w:rsid w:val="00BB2C49"/>
    <w:rsid w:val="00C57152"/>
    <w:rsid w:val="00C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881A"/>
  <w15:chartTrackingRefBased/>
  <w15:docId w15:val="{73A1621C-3FC0-4199-BADA-F92F7353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1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19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Petrykina</dc:creator>
  <cp:keywords/>
  <dc:description/>
  <cp:lastModifiedBy>Бойко Татьяна Константиновна</cp:lastModifiedBy>
  <cp:revision>2</cp:revision>
  <dcterms:created xsi:type="dcterms:W3CDTF">2023-11-30T08:48:00Z</dcterms:created>
  <dcterms:modified xsi:type="dcterms:W3CDTF">2023-11-30T08:48:00Z</dcterms:modified>
</cp:coreProperties>
</file>