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9208A9" w:rsidRDefault="009208A9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208A9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а также типичные нарушения, выявляемые при государственной регистрации уставов муниципальных образований (муниципальных правовых актов о внесении изменений в уставы) за I полугодие 2017 года</w:t>
      </w:r>
    </w:p>
    <w:p w:rsidR="009208A9" w:rsidRDefault="009208A9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 131-ФЗ «Об общих принципах организации местного самоуправления в Российской Федерации» (далее Федеральный закон № 131-ФЗ).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>В соответствии со статьей 4 Федерального закона от 21.07.2005 №97-ФЗ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lastRenderedPageBreak/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>1) 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>2) нарушение установленного настоящим Федеральным законом порядка принятия устава, муниципального правового акта о внесении изменений и дополнений в устав;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 xml:space="preserve">3) наличие в уставе, муниципальном правовом акте о внесении изменений и дополнений в устав </w:t>
      </w:r>
      <w:proofErr w:type="spellStart"/>
      <w:r w:rsidRPr="009208A9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9208A9">
        <w:rPr>
          <w:rFonts w:ascii="Times New Roman" w:hAnsi="Times New Roman" w:cs="Times New Roman"/>
          <w:sz w:val="28"/>
        </w:rPr>
        <w:t xml:space="preserve"> факторов.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 xml:space="preserve"> 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>За I полугодие 2017 года Управлением проведена проверка 100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практически соответствует показателям аналогичного периода 2016 года – 90 актов).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 xml:space="preserve">В ходе проведенной проверки представленных муниципальных правовых актов о внесении изменений в уставы муниципальных образований на предмет соответствия Конституции Российской Федерации, федеральному и региональному законодательству, наличию </w:t>
      </w:r>
      <w:proofErr w:type="spellStart"/>
      <w:r w:rsidRPr="009208A9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9208A9">
        <w:rPr>
          <w:rFonts w:ascii="Times New Roman" w:hAnsi="Times New Roman" w:cs="Times New Roman"/>
          <w:sz w:val="28"/>
        </w:rPr>
        <w:t xml:space="preserve"> факторов Управлением составлено 1 заключение об отказе в государственной регистрации (0,9% от количества представленных на регистрацию актов) в связи с выявленными противоречиями действующему законодательству.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 xml:space="preserve">Следует отметить, что по сравнению с аналогичным периодом 2016 года число отказов в государственной регистрации уставов муниципальных образований, муниципальных правовых актов о внесении изменений в устав муниципальных образований уменьшилось. Так, в I полугодии 2016 года было отказано в государственной регистрации 4 муниципальных правовых актов (1 отказ - в связи с нарушением порядка принятия, 3 отказа – в связи </w:t>
      </w:r>
      <w:r w:rsidRPr="009208A9">
        <w:rPr>
          <w:rFonts w:ascii="Times New Roman" w:hAnsi="Times New Roman" w:cs="Times New Roman"/>
          <w:sz w:val="28"/>
        </w:rPr>
        <w:lastRenderedPageBreak/>
        <w:t>с выявленными противоречиями действующему законодательству), что составило 4,5% от количества представленных на регистрацию актов.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>Выявленное в I полугодии 2017 года противоречие федеральному законодательству касалось несоответствия перечня оснований для досрочного прекращения полномочий главы муниципального образования, закрепленных в уставе муниципального образования Бородинское Киреевского района.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>Нарушений,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 в 1 квартале 2017 выявлено не было.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 xml:space="preserve">Следует отметить, что </w:t>
      </w:r>
      <w:proofErr w:type="spellStart"/>
      <w:r w:rsidRPr="009208A9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9208A9">
        <w:rPr>
          <w:rFonts w:ascii="Times New Roman" w:hAnsi="Times New Roman" w:cs="Times New Roman"/>
          <w:sz w:val="28"/>
        </w:rPr>
        <w:t xml:space="preserve"> факторы в уставах муниципальных образований, муниципальных правовых актах о внесении изменений в уставы муниципальных образований в I полугодии 2017 года, как и в аналогичном периоде прошлого года, выявлены не были.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>Таким образом, можно отметить тенденцию к уменьшению количества отказов в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 как по причине нарушения порядка их принятия, так и по причине несоответствия нормам действующего законодательства.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>Представляется, что уменьшение количества отказов связано с тем, что Управлением проводится систематическая работа с муниципальными образованиями: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образования; подготовка методических материалов по процедуре принятия уставов муниципальных образований, муниципальных правовых актов о внесении и них изменений, процедуре их регистрации, консультирование, проведение семинаров и совещаний и др.</w:t>
      </w:r>
    </w:p>
    <w:p w:rsidR="009208A9" w:rsidRPr="009208A9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08A9" w:rsidRPr="00660053" w:rsidRDefault="009208A9" w:rsidP="00920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08A9">
        <w:rPr>
          <w:rFonts w:ascii="Times New Roman" w:hAnsi="Times New Roman" w:cs="Times New Roman"/>
          <w:sz w:val="28"/>
        </w:rPr>
        <w:t>Таким образом, полагаем, что проводимая работа с муниципальными образованиями ведет к общей тенденции сокращения числа отказов в государственной регистрации.</w:t>
      </w:r>
      <w:bookmarkStart w:id="0" w:name="_GoBack"/>
      <w:bookmarkEnd w:id="0"/>
    </w:p>
    <w:sectPr w:rsidR="009208A9" w:rsidRPr="00660053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D3"/>
    <w:rsid w:val="00194DD3"/>
    <w:rsid w:val="00660053"/>
    <w:rsid w:val="006B6C69"/>
    <w:rsid w:val="009208A9"/>
    <w:rsid w:val="009B6500"/>
    <w:rsid w:val="009C1CCA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1B3E"/>
  <w15:chartTrackingRefBased/>
  <w15:docId w15:val="{0A54C6A7-399F-4D18-81BD-069148D7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2021-11-30T23:35:00Z</dcterms:created>
  <dcterms:modified xsi:type="dcterms:W3CDTF">2021-11-30T23:35:00Z</dcterms:modified>
</cp:coreProperties>
</file>