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9B" w:rsidRPr="004B1607" w:rsidRDefault="005116E5" w:rsidP="005116E5">
      <w:pPr>
        <w:jc w:val="center"/>
        <w:rPr>
          <w:b/>
          <w:lang w:eastAsia="en-US"/>
        </w:rPr>
      </w:pPr>
      <w:bookmarkStart w:id="0" w:name="_GoBack"/>
      <w:r w:rsidRPr="004B1607">
        <w:rPr>
          <w:b/>
          <w:lang w:eastAsia="en-US"/>
        </w:rPr>
        <w:t>О ПОРЯДКЕ НАПРАВЛЕНИЯ ЭКСПЕРТНОГО ЗАКЛЮЧЕНИЯ, КОПИИ ЭКСПЕРТНОГО ЗАКЛЮЧЕНИЯ, ПОДГОТОВЛЕННОГО ПО РЕЗУЛЬТАТАМ НЕЗАВИСИМОЙ АНТИКОРРУПЦИОННОЙ ЭКСПЕРТИЗЫ, В ОРГАН, ПРИНЯВШИЙ (РАЗРАБОТАВШИЙ) НОРМАТИВНЫЙ ПРАВОВОЙ АКТ</w:t>
      </w:r>
      <w:r w:rsidR="006113D4" w:rsidRPr="004B1607">
        <w:rPr>
          <w:b/>
          <w:lang w:eastAsia="en-US"/>
        </w:rPr>
        <w:t>,</w:t>
      </w:r>
      <w:r w:rsidRPr="004B1607">
        <w:rPr>
          <w:b/>
          <w:lang w:eastAsia="en-US"/>
        </w:rPr>
        <w:t xml:space="preserve"> И ТЕРРИТОРИАЛЬНЫЙ ОРГАН МИНЮСТА РОССИИ</w:t>
      </w:r>
    </w:p>
    <w:bookmarkEnd w:id="0"/>
    <w:p w:rsidR="005116E5" w:rsidRPr="004B1607" w:rsidRDefault="005116E5" w:rsidP="005116E5">
      <w:pPr>
        <w:jc w:val="center"/>
        <w:rPr>
          <w:b/>
          <w:lang w:eastAsia="en-US"/>
        </w:rPr>
      </w:pPr>
    </w:p>
    <w:p w:rsidR="005B7B99" w:rsidRPr="004B1607" w:rsidRDefault="005B7B99" w:rsidP="005B7B99">
      <w:pPr>
        <w:pStyle w:val="af7"/>
        <w:spacing w:before="0" w:beforeAutospacing="0" w:after="0" w:afterAutospacing="0"/>
        <w:ind w:firstLine="709"/>
        <w:jc w:val="both"/>
      </w:pPr>
      <w:r w:rsidRPr="004B1607">
        <w:t xml:space="preserve">Независимая антикоррупционная экспертиза проводится в соответствии с </w:t>
      </w:r>
      <w:r w:rsidR="00BF623B" w:rsidRPr="004B1607">
        <w:t>М</w:t>
      </w:r>
      <w:r w:rsidRPr="004B1607">
        <w:t>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5B7B99" w:rsidRPr="004B1607" w:rsidRDefault="005B7B99" w:rsidP="005B7B99">
      <w:pPr>
        <w:pStyle w:val="af7"/>
        <w:spacing w:before="0" w:beforeAutospacing="0" w:after="0" w:afterAutospacing="0"/>
        <w:ind w:firstLine="709"/>
        <w:jc w:val="both"/>
      </w:pPr>
      <w:r w:rsidRPr="004B1607">
        <w:t xml:space="preserve">Результаты независимой антикоррупционной экспертизы отражаются экспертами в заключении по форме, утвержденной приказом Минюста России </w:t>
      </w:r>
      <w:r w:rsidR="00BF623B" w:rsidRPr="004B1607">
        <w:br/>
      </w:r>
      <w:r w:rsidRPr="004B1607">
        <w:t>от 21.10.2011 № 363 «Об утверждении формы заключения по результатам независимой антикоррупционной экспертизы».</w:t>
      </w:r>
    </w:p>
    <w:p w:rsidR="005B7B99" w:rsidRPr="004B1607" w:rsidRDefault="005B7B99" w:rsidP="005B7B99">
      <w:pPr>
        <w:pStyle w:val="af7"/>
        <w:spacing w:before="0" w:beforeAutospacing="0" w:after="0" w:afterAutospacing="0"/>
        <w:ind w:firstLine="709"/>
        <w:jc w:val="both"/>
      </w:pPr>
      <w:r w:rsidRPr="004B1607">
        <w:t>Заключения по результатам независимой антикоррупционной экспертизы направляются экспертами на бумажном носителе и (или) в форме электронного документа в государственный орган, являющийся разработчиком соответствующего проекта нормативного правового акта.</w:t>
      </w:r>
    </w:p>
    <w:p w:rsidR="005B7B99" w:rsidRPr="004B1607" w:rsidRDefault="005B7B99" w:rsidP="005B7B99">
      <w:pPr>
        <w:pStyle w:val="af7"/>
        <w:spacing w:before="0" w:beforeAutospacing="0" w:after="0" w:afterAutospacing="0"/>
        <w:ind w:firstLine="709"/>
        <w:jc w:val="both"/>
      </w:pPr>
      <w:r w:rsidRPr="004B1607">
        <w:t xml:space="preserve">Копии заключений по результатам независимой антикоррупционной экспертизы направляются экспертами в Управление </w:t>
      </w:r>
      <w:r w:rsidR="00BF623B" w:rsidRPr="004B1607">
        <w:t xml:space="preserve">Минюста России </w:t>
      </w:r>
      <w:r w:rsidRPr="004B1607">
        <w:t>по Тульской области.</w:t>
      </w:r>
    </w:p>
    <w:p w:rsidR="005B7B99" w:rsidRPr="004B1607" w:rsidRDefault="005B7B99" w:rsidP="005B7B99">
      <w:pPr>
        <w:pStyle w:val="af7"/>
        <w:spacing w:before="0" w:beforeAutospacing="0" w:after="0" w:afterAutospacing="0"/>
        <w:ind w:firstLine="709"/>
        <w:jc w:val="both"/>
      </w:pPr>
      <w:r w:rsidRPr="004B1607">
        <w:t>Срок проведения независимой антикоррупционной экспертизы и адрес электронной почты, предназначенный для направления заключений в форме электронного документа по результатам независимой антикоррупционной экспертизы, указываются разработчиком соответствующего проекта нормативного правового акта.</w:t>
      </w:r>
    </w:p>
    <w:p w:rsidR="005B7B99" w:rsidRPr="004B1607" w:rsidRDefault="005B7B99" w:rsidP="005B7B99">
      <w:pPr>
        <w:pStyle w:val="af7"/>
        <w:spacing w:before="0" w:beforeAutospacing="0" w:after="0" w:afterAutospacing="0"/>
        <w:ind w:firstLine="709"/>
        <w:jc w:val="both"/>
      </w:pPr>
      <w:r w:rsidRPr="004B1607">
        <w:t>Адресом для направления заключений по результатам независимой антикоррупционной экспертизы на бумажном носителе является почтовый адрес государственного органа, разработавшего соответствующий проект нормативного правового акта.</w:t>
      </w:r>
    </w:p>
    <w:p w:rsidR="005B7B99" w:rsidRPr="004B1607" w:rsidRDefault="005B7B99" w:rsidP="005B7B99">
      <w:pPr>
        <w:pStyle w:val="af7"/>
        <w:spacing w:before="0" w:beforeAutospacing="0" w:after="0" w:afterAutospacing="0"/>
        <w:ind w:firstLine="709"/>
        <w:jc w:val="both"/>
      </w:pPr>
      <w:r w:rsidRPr="004B1607">
        <w:t>В соответствии с пунктом 7(3)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</w:t>
      </w:r>
      <w:r w:rsidR="008C52C5" w:rsidRPr="004B1607">
        <w:t>,</w:t>
      </w:r>
      <w:r w:rsidRPr="004B1607">
        <w:t xml:space="preserve">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</w:t>
      </w:r>
      <w:r w:rsidR="00D84909" w:rsidRPr="004B1607">
        <w:br/>
      </w:r>
      <w:r w:rsidRPr="004B1607">
        <w:t xml:space="preserve">(за исключением случаев, когда в заключении отсутствует информация о выявленных </w:t>
      </w:r>
      <w:proofErr w:type="spellStart"/>
      <w:r w:rsidRPr="004B1607">
        <w:t>коррупциогенных</w:t>
      </w:r>
      <w:proofErr w:type="spellEnd"/>
      <w:r w:rsidRPr="004B1607">
        <w:t xml:space="preserve"> факторах, или предложений о способе устранения выявленных </w:t>
      </w:r>
      <w:proofErr w:type="spellStart"/>
      <w:r w:rsidRPr="004B1607">
        <w:t>коррупциогенных</w:t>
      </w:r>
      <w:proofErr w:type="spellEnd"/>
      <w:r w:rsidRPr="004B1607"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4B1607">
        <w:t>коррупциогенным</w:t>
      </w:r>
      <w:proofErr w:type="spellEnd"/>
      <w:r w:rsidRPr="004B1607">
        <w:t xml:space="preserve"> фактором.</w:t>
      </w:r>
    </w:p>
    <w:p w:rsidR="005B7B99" w:rsidRPr="004B1607" w:rsidRDefault="005B7B99" w:rsidP="005B7B99">
      <w:pPr>
        <w:autoSpaceDE w:val="0"/>
        <w:autoSpaceDN w:val="0"/>
        <w:adjustRightInd w:val="0"/>
        <w:ind w:firstLine="709"/>
        <w:jc w:val="both"/>
        <w:rPr>
          <w:bCs/>
        </w:rPr>
      </w:pPr>
    </w:p>
    <w:sectPr w:rsidR="005B7B99" w:rsidRPr="004B1607" w:rsidSect="0030469B">
      <w:headerReference w:type="even" r:id="rId8"/>
      <w:headerReference w:type="default" r:id="rId9"/>
      <w:pgSz w:w="11906" w:h="16838" w:code="9"/>
      <w:pgMar w:top="1134" w:right="851" w:bottom="1134" w:left="1418" w:header="0" w:footer="9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307" w:rsidRDefault="001C1307">
      <w:r>
        <w:separator/>
      </w:r>
    </w:p>
  </w:endnote>
  <w:endnote w:type="continuationSeparator" w:id="0">
    <w:p w:rsidR="001C1307" w:rsidRDefault="001C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307" w:rsidRDefault="001C1307">
      <w:r>
        <w:separator/>
      </w:r>
    </w:p>
  </w:footnote>
  <w:footnote w:type="continuationSeparator" w:id="0">
    <w:p w:rsidR="001C1307" w:rsidRDefault="001C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69B" w:rsidRDefault="000152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E121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1215">
      <w:rPr>
        <w:rStyle w:val="a6"/>
        <w:noProof/>
      </w:rPr>
      <w:t>1</w:t>
    </w:r>
    <w:r>
      <w:rPr>
        <w:rStyle w:val="a6"/>
      </w:rPr>
      <w:fldChar w:fldCharType="end"/>
    </w:r>
  </w:p>
  <w:p w:rsidR="0030469B" w:rsidRDefault="003046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69B" w:rsidRDefault="0030469B">
    <w:pPr>
      <w:pStyle w:val="a5"/>
      <w:framePr w:wrap="around" w:vAnchor="text" w:hAnchor="margin" w:xAlign="center" w:y="1"/>
      <w:rPr>
        <w:rStyle w:val="a6"/>
      </w:rPr>
    </w:pPr>
  </w:p>
  <w:p w:rsidR="0030469B" w:rsidRDefault="003046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3C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6885"/>
    <w:multiLevelType w:val="hybridMultilevel"/>
    <w:tmpl w:val="140EA4F2"/>
    <w:lvl w:ilvl="0" w:tplc="5DC4B3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BCE481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7C4389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2EC444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8E4C6A2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CDCCCB6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B08B13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21446FCC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84D2F59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3D07C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2D9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B68D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C424D"/>
    <w:multiLevelType w:val="hybridMultilevel"/>
    <w:tmpl w:val="E1B43822"/>
    <w:lvl w:ilvl="0" w:tplc="7342309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A8E650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49D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9CC3896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5A6C4DA0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4B1AB37A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DFA276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67885720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C6AF774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11B56E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57EB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953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D718E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81B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944E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70E3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E4686"/>
    <w:multiLevelType w:val="hybridMultilevel"/>
    <w:tmpl w:val="88720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70641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700C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55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741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7241A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B626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 w15:restartNumberingAfterBreak="0">
    <w:nsid w:val="4A9568E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8126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A2F8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F65F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C22F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4678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E6FB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612D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96742"/>
    <w:multiLevelType w:val="hybridMultilevel"/>
    <w:tmpl w:val="467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5E4DB5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04C2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F434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756F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4762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9"/>
  </w:num>
  <w:num w:numId="5">
    <w:abstractNumId w:val="33"/>
  </w:num>
  <w:num w:numId="6">
    <w:abstractNumId w:val="11"/>
  </w:num>
  <w:num w:numId="7">
    <w:abstractNumId w:val="28"/>
  </w:num>
  <w:num w:numId="8">
    <w:abstractNumId w:val="27"/>
  </w:num>
  <w:num w:numId="9">
    <w:abstractNumId w:val="22"/>
  </w:num>
  <w:num w:numId="10">
    <w:abstractNumId w:val="6"/>
  </w:num>
  <w:num w:numId="11">
    <w:abstractNumId w:val="9"/>
  </w:num>
  <w:num w:numId="12">
    <w:abstractNumId w:val="7"/>
  </w:num>
  <w:num w:numId="13">
    <w:abstractNumId w:val="21"/>
  </w:num>
  <w:num w:numId="14">
    <w:abstractNumId w:val="2"/>
  </w:num>
  <w:num w:numId="15">
    <w:abstractNumId w:val="31"/>
  </w:num>
  <w:num w:numId="16">
    <w:abstractNumId w:val="14"/>
  </w:num>
  <w:num w:numId="17">
    <w:abstractNumId w:val="10"/>
  </w:num>
  <w:num w:numId="18">
    <w:abstractNumId w:val="34"/>
  </w:num>
  <w:num w:numId="19">
    <w:abstractNumId w:val="17"/>
  </w:num>
  <w:num w:numId="20">
    <w:abstractNumId w:val="26"/>
  </w:num>
  <w:num w:numId="21">
    <w:abstractNumId w:val="3"/>
  </w:num>
  <w:num w:numId="22">
    <w:abstractNumId w:val="16"/>
  </w:num>
  <w:num w:numId="23">
    <w:abstractNumId w:val="32"/>
  </w:num>
  <w:num w:numId="24">
    <w:abstractNumId w:val="4"/>
  </w:num>
  <w:num w:numId="25">
    <w:abstractNumId w:val="8"/>
  </w:num>
  <w:num w:numId="26">
    <w:abstractNumId w:val="23"/>
  </w:num>
  <w:num w:numId="27">
    <w:abstractNumId w:val="12"/>
  </w:num>
  <w:num w:numId="28">
    <w:abstractNumId w:val="15"/>
  </w:num>
  <w:num w:numId="29">
    <w:abstractNumId w:val="25"/>
  </w:num>
  <w:num w:numId="30">
    <w:abstractNumId w:val="0"/>
  </w:num>
  <w:num w:numId="31">
    <w:abstractNumId w:val="24"/>
  </w:num>
  <w:num w:numId="32">
    <w:abstractNumId w:val="30"/>
  </w:num>
  <w:num w:numId="33">
    <w:abstractNumId w:val="13"/>
  </w:num>
  <w:num w:numId="34">
    <w:abstractNumId w:val="2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69B"/>
    <w:rsid w:val="0001520E"/>
    <w:rsid w:val="001953AC"/>
    <w:rsid w:val="001C1307"/>
    <w:rsid w:val="00252707"/>
    <w:rsid w:val="0030469B"/>
    <w:rsid w:val="00485FEB"/>
    <w:rsid w:val="004B1607"/>
    <w:rsid w:val="005116E5"/>
    <w:rsid w:val="005B7B99"/>
    <w:rsid w:val="006113D4"/>
    <w:rsid w:val="00662B39"/>
    <w:rsid w:val="006B5F29"/>
    <w:rsid w:val="0077704D"/>
    <w:rsid w:val="008A62DF"/>
    <w:rsid w:val="008C52C5"/>
    <w:rsid w:val="00982D13"/>
    <w:rsid w:val="0099352D"/>
    <w:rsid w:val="00BD398C"/>
    <w:rsid w:val="00BF623B"/>
    <w:rsid w:val="00CC3337"/>
    <w:rsid w:val="00CE7F81"/>
    <w:rsid w:val="00D84909"/>
    <w:rsid w:val="00DE1215"/>
    <w:rsid w:val="00EB5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AF13D7"/>
  <w15:docId w15:val="{49A6910A-0D95-48D6-8C82-5D90F606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9B"/>
    <w:rPr>
      <w:sz w:val="24"/>
      <w:szCs w:val="24"/>
    </w:rPr>
  </w:style>
  <w:style w:type="paragraph" w:styleId="1">
    <w:name w:val="heading 1"/>
    <w:basedOn w:val="a"/>
    <w:next w:val="a"/>
    <w:qFormat/>
    <w:rsid w:val="0030469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0469B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0469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30469B"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30469B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30469B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30469B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30469B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30469B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469B"/>
    <w:pPr>
      <w:jc w:val="both"/>
    </w:pPr>
    <w:rPr>
      <w:sz w:val="28"/>
    </w:rPr>
  </w:style>
  <w:style w:type="paragraph" w:styleId="20">
    <w:name w:val="Body Text 2"/>
    <w:basedOn w:val="a"/>
    <w:rsid w:val="0030469B"/>
    <w:pPr>
      <w:jc w:val="both"/>
    </w:pPr>
    <w:rPr>
      <w:sz w:val="32"/>
    </w:rPr>
  </w:style>
  <w:style w:type="paragraph" w:styleId="a4">
    <w:name w:val="Body Text Indent"/>
    <w:basedOn w:val="a"/>
    <w:rsid w:val="0030469B"/>
    <w:pPr>
      <w:ind w:left="510"/>
      <w:jc w:val="both"/>
    </w:pPr>
    <w:rPr>
      <w:sz w:val="32"/>
    </w:rPr>
  </w:style>
  <w:style w:type="paragraph" w:styleId="21">
    <w:name w:val="Body Text Indent 2"/>
    <w:basedOn w:val="a"/>
    <w:rsid w:val="0030469B"/>
    <w:pPr>
      <w:ind w:left="510"/>
      <w:jc w:val="both"/>
    </w:pPr>
    <w:rPr>
      <w:sz w:val="28"/>
    </w:rPr>
  </w:style>
  <w:style w:type="paragraph" w:styleId="a5">
    <w:name w:val="header"/>
    <w:basedOn w:val="a"/>
    <w:rsid w:val="0030469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0469B"/>
  </w:style>
  <w:style w:type="paragraph" w:styleId="a7">
    <w:name w:val="footer"/>
    <w:basedOn w:val="a"/>
    <w:rsid w:val="0030469B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30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046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0469B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469B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469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469B"/>
  </w:style>
  <w:style w:type="paragraph" w:styleId="ae">
    <w:name w:val="annotation subject"/>
    <w:basedOn w:val="ac"/>
    <w:next w:val="ac"/>
    <w:link w:val="af"/>
    <w:semiHidden/>
    <w:unhideWhenUsed/>
    <w:rsid w:val="0030469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469B"/>
    <w:rPr>
      <w:b/>
      <w:bCs/>
    </w:rPr>
  </w:style>
  <w:style w:type="paragraph" w:styleId="af0">
    <w:name w:val="Revision"/>
    <w:hidden/>
    <w:uiPriority w:val="99"/>
    <w:semiHidden/>
    <w:rsid w:val="0030469B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469B"/>
    <w:rPr>
      <w:color w:val="808080"/>
    </w:rPr>
  </w:style>
  <w:style w:type="character" w:styleId="af2">
    <w:name w:val="Hyperlink"/>
    <w:uiPriority w:val="99"/>
    <w:rsid w:val="0030469B"/>
    <w:rPr>
      <w:color w:val="0000FF"/>
      <w:u w:val="single"/>
    </w:rPr>
  </w:style>
  <w:style w:type="paragraph" w:styleId="af3">
    <w:name w:val="Plain Text"/>
    <w:basedOn w:val="a"/>
    <w:link w:val="af4"/>
    <w:rsid w:val="0030469B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30469B"/>
    <w:rPr>
      <w:rFonts w:ascii="Courier New" w:hAnsi="Courier New"/>
    </w:rPr>
  </w:style>
  <w:style w:type="paragraph" w:customStyle="1" w:styleId="Standard">
    <w:name w:val="Standard"/>
    <w:rsid w:val="0030469B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30469B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3046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3046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30469B"/>
    <w:pPr>
      <w:spacing w:before="120" w:after="120" w:line="360" w:lineRule="atLeast"/>
      <w:ind w:left="567" w:firstLine="720"/>
      <w:jc w:val="both"/>
    </w:pPr>
    <w:rPr>
      <w:sz w:val="28"/>
    </w:rPr>
  </w:style>
  <w:style w:type="paragraph" w:styleId="af7">
    <w:name w:val="Normal (Web)"/>
    <w:basedOn w:val="a"/>
    <w:uiPriority w:val="99"/>
    <w:unhideWhenUsed/>
    <w:rsid w:val="00252707"/>
    <w:pPr>
      <w:spacing w:before="100" w:beforeAutospacing="1" w:after="100" w:afterAutospacing="1"/>
    </w:pPr>
  </w:style>
  <w:style w:type="character" w:customStyle="1" w:styleId="wvsn">
    <w:name w:val="wvsn"/>
    <w:basedOn w:val="a0"/>
    <w:rsid w:val="004B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D43E-2211-4942-8918-38A5D020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Пастухова Татьяна Викторовна</dc:creator>
  <cp:lastModifiedBy>Тетеря Дмитрий Игоревич</cp:lastModifiedBy>
  <cp:revision>11</cp:revision>
  <cp:lastPrinted>2022-08-09T07:07:00Z</cp:lastPrinted>
  <dcterms:created xsi:type="dcterms:W3CDTF">2022-06-30T08:36:00Z</dcterms:created>
  <dcterms:modified xsi:type="dcterms:W3CDTF">2022-08-15T09:37:00Z</dcterms:modified>
</cp:coreProperties>
</file>