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EB" w:rsidRPr="00FD71EB" w:rsidRDefault="00FD71EB" w:rsidP="00FD71EB">
      <w:pPr>
        <w:shd w:val="clear" w:color="auto" w:fill="FFFFFF"/>
        <w:spacing w:before="300"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lang w:eastAsia="ru-RU"/>
        </w:rPr>
      </w:pPr>
      <w:r w:rsidRPr="00FD71EB">
        <w:rPr>
          <w:rFonts w:ascii="Times New Roman" w:eastAsia="Times New Roman" w:hAnsi="Times New Roman" w:cs="Times New Roman"/>
          <w:b/>
          <w:bCs/>
          <w:caps/>
          <w:color w:val="184073"/>
          <w:kern w:val="36"/>
          <w:lang w:eastAsia="ru-RU"/>
        </w:rPr>
        <w:t>ПАМЯТКА ПО НЕДОПУЩЕНИЮ ИСПОЛЬЗОВАНИЯ НКО В ЦЕЛЯХ ФИНАНСИРОВАНИЯ ТЕРРОРИЗМА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терминов и сокращений: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НКО – некоммерческая организация;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ФТ – финансирование терроризма. Понятие ФТ закреплено в Примечании 1 к статье 205.1 УК РФ;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Бенефициар – физическое лицо или группа лиц, которые получают благотворительную, гуманитарную или иные типы помощи через НКО.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вас могут использовать?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Использование НКО в целях ФТ может осуществляться путем: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перенаправления денежных сре</w:t>
      </w:r>
      <w:proofErr w:type="gramStart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дств в п</w:t>
      </w:r>
      <w:proofErr w:type="gramEnd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ользу террористических организаций лицами, находящимися внутри НКО (руководители, сотрудники и др.);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установления неофициальных личных контактов между руководителями НКО и террористическими образованиями и иных видов связей, в т.ч. налаженных связей;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содействия вербовке (опубликование материалов в интернете, предоставление площадок для мероприятий и т.д.);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использования программ/проектов НКО;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деятельности физических и/или юридических лиц от имени НКО и создания фиктивной НКО, изначально преследующей противоправные цели.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понять, что вас используют?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НКО, партнер или бенефициар осуществляют: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финансовую поддержку известных или подозреваемых террористов и террористических образований;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материальную поддержку известных или подозреваемых террористов и террористических образований;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финансовую, материальную или </w:t>
      </w:r>
      <w:proofErr w:type="spellStart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логистическую</w:t>
      </w:r>
      <w:proofErr w:type="spellEnd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поддержку включенных в списки террористов и террористических образований;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деятельность в зонах активной террористической угрозы;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вербовку;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деятельность, не соответствующую </w:t>
      </w:r>
      <w:proofErr w:type="gramStart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заявленной</w:t>
      </w:r>
      <w:proofErr w:type="gramEnd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имеют слабую систему управления;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другую преступную деятельность.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себя обезопасить?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проанализировать риски использования в террористических целях и разработать меры по их нейтрализации (более подробно — в Рекомендациях для НКО по ссылкам ниже);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осуществлять меры по проверке партнеров, бенефициаров, волонтеров и иных лиц при установлении отношений с ними, в т.ч. путем проверки по перечню террористов;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применять строгие меры и процедуры финансового контроля, вести подробную финансовую отчетность;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осуществлять мониторинг программ/проектов, а также строгое отслеживание движения денежных средств на их реализацию.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делать, если вас пытаются использовать?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не устанавливать отношения;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сообщить в ФСБ России/МВД России/</w:t>
      </w:r>
      <w:proofErr w:type="spellStart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Росфинмониторинг</w:t>
      </w:r>
      <w:proofErr w:type="spellEnd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/Минюст России по телефонам горячей линии или формам обратной связи (можно найти на официальных сайтах).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Где найти более подробную информацию?</w:t>
      </w:r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Перечень террористов и экстремистов (действующий) – </w:t>
      </w:r>
      <w:hyperlink r:id="rId4" w:history="1">
        <w:r w:rsidRPr="00FD71EB">
          <w:rPr>
            <w:rFonts w:ascii="Times New Roman" w:eastAsia="Times New Roman" w:hAnsi="Times New Roman" w:cs="Times New Roman"/>
            <w:color w:val="454545"/>
            <w:u w:val="single"/>
            <w:lang w:eastAsia="ru-RU"/>
          </w:rPr>
          <w:t>http://fedsfm.ru/documents/terrorists-catalog-portal-act</w:t>
        </w:r>
      </w:hyperlink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Портал для НКО Минюста России – </w:t>
      </w:r>
      <w:hyperlink r:id="rId5" w:history="1">
        <w:r w:rsidRPr="00FD71EB">
          <w:rPr>
            <w:rFonts w:ascii="Times New Roman" w:eastAsia="Times New Roman" w:hAnsi="Times New Roman" w:cs="Times New Roman"/>
            <w:color w:val="454545"/>
            <w:u w:val="single"/>
            <w:lang w:eastAsia="ru-RU"/>
          </w:rPr>
          <w:t>http://unro.minjust.ru/</w:t>
        </w:r>
      </w:hyperlink>
    </w:p>
    <w:p w:rsidR="00FD71EB" w:rsidRPr="00FD71EB" w:rsidRDefault="00FD71EB" w:rsidP="00FD7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Сайт </w:t>
      </w:r>
      <w:proofErr w:type="spellStart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>Росфинмониторинга</w:t>
      </w:r>
      <w:proofErr w:type="spellEnd"/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– </w:t>
      </w:r>
      <w:hyperlink r:id="rId6" w:history="1">
        <w:r w:rsidRPr="00FD71EB">
          <w:rPr>
            <w:rFonts w:ascii="Times New Roman" w:eastAsia="Times New Roman" w:hAnsi="Times New Roman" w:cs="Times New Roman"/>
            <w:color w:val="454545"/>
            <w:u w:val="single"/>
            <w:lang w:eastAsia="ru-RU"/>
          </w:rPr>
          <w:t>http://www.fedsfm.ru/documents-nko</w:t>
        </w:r>
      </w:hyperlink>
    </w:p>
    <w:p w:rsidR="007F126D" w:rsidRPr="00FD71EB" w:rsidRDefault="00FD71EB" w:rsidP="00FD71E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sym w:font="Symbol" w:char="F02D"/>
      </w:r>
      <w:r w:rsidRPr="00FD71EB">
        <w:rPr>
          <w:rFonts w:ascii="Times New Roman" w:eastAsia="Times New Roman" w:hAnsi="Times New Roman" w:cs="Times New Roman"/>
          <w:color w:val="000000"/>
          <w:lang w:eastAsia="ru-RU"/>
        </w:rPr>
        <w:t xml:space="preserve"> Сайт МУМЦФМ – </w:t>
      </w:r>
      <w:hyperlink r:id="rId7" w:history="1">
        <w:r w:rsidRPr="00FD71EB">
          <w:rPr>
            <w:rFonts w:ascii="Times New Roman" w:eastAsia="Times New Roman" w:hAnsi="Times New Roman" w:cs="Times New Roman"/>
            <w:color w:val="454545"/>
            <w:u w:val="single"/>
            <w:lang w:eastAsia="ru-RU"/>
          </w:rPr>
          <w:t>http://www.mumcfm.ru/biblioteka/mezdunarodnye-dokumenty/fatf</w:t>
        </w:r>
      </w:hyperlink>
    </w:p>
    <w:sectPr w:rsidR="007F126D" w:rsidRPr="00FD71EB" w:rsidSect="00FD71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1EB"/>
    <w:rsid w:val="007F126D"/>
    <w:rsid w:val="00FD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6D"/>
  </w:style>
  <w:style w:type="paragraph" w:styleId="1">
    <w:name w:val="heading 1"/>
    <w:basedOn w:val="a"/>
    <w:link w:val="10"/>
    <w:uiPriority w:val="9"/>
    <w:qFormat/>
    <w:rsid w:val="00FD7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1EB"/>
    <w:rPr>
      <w:b/>
      <w:bCs/>
    </w:rPr>
  </w:style>
  <w:style w:type="character" w:styleId="a5">
    <w:name w:val="Hyperlink"/>
    <w:basedOn w:val="a0"/>
    <w:uiPriority w:val="99"/>
    <w:semiHidden/>
    <w:unhideWhenUsed/>
    <w:rsid w:val="00FD71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4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0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mcfm.ru/biblioteka/mezdunarodnye-dokumenty/fa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dsfm.ru/documents-nko" TargetMode="External"/><Relationship Id="rId5" Type="http://schemas.openxmlformats.org/officeDocument/2006/relationships/hyperlink" Target="http://unro.minjust.ru/" TargetMode="External"/><Relationship Id="rId4" Type="http://schemas.openxmlformats.org/officeDocument/2006/relationships/hyperlink" Target="http://fedsfm.ru/documents/terrorists-catalog-portal-ac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2528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Ю.М.</dc:creator>
  <cp:keywords/>
  <dc:description/>
  <cp:lastModifiedBy>Никонова Ю.М.</cp:lastModifiedBy>
  <cp:revision>2</cp:revision>
  <cp:lastPrinted>2021-02-09T12:08:00Z</cp:lastPrinted>
  <dcterms:created xsi:type="dcterms:W3CDTF">2021-02-09T12:06:00Z</dcterms:created>
  <dcterms:modified xsi:type="dcterms:W3CDTF">2021-02-09T12:08:00Z</dcterms:modified>
</cp:coreProperties>
</file>